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0CD" w:rsidRPr="00165051" w:rsidRDefault="00C21032" w:rsidP="00207E70">
      <w:pPr>
        <w:spacing w:after="0"/>
        <w:jc w:val="center"/>
        <w:rPr>
          <w:rFonts w:ascii="Corbel" w:hAnsi="Corbel"/>
          <w:b/>
        </w:rPr>
      </w:pPr>
      <w:r>
        <w:rPr>
          <w:noProof/>
        </w:rPr>
        <w:drawing>
          <wp:anchor distT="0" distB="0" distL="114300" distR="114300" simplePos="0" relativeHeight="251659264" behindDoc="0" locked="0" layoutInCell="1" allowOverlap="1" wp14:editId="57F7D970">
            <wp:simplePos x="0" y="0"/>
            <wp:positionH relativeFrom="column">
              <wp:posOffset>3482671</wp:posOffset>
            </wp:positionH>
            <wp:positionV relativeFrom="paragraph">
              <wp:posOffset>262</wp:posOffset>
            </wp:positionV>
            <wp:extent cx="2519415" cy="1248093"/>
            <wp:effectExtent l="0" t="0" r="0" b="9525"/>
            <wp:wrapSquare wrapText="right"/>
            <wp:docPr id="5" name="Picture 5" descr="Al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t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2278" cy="124951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527B3E1" wp14:editId="20F67E71">
            <wp:simplePos x="0" y="0"/>
            <wp:positionH relativeFrom="column">
              <wp:posOffset>-399415</wp:posOffset>
            </wp:positionH>
            <wp:positionV relativeFrom="paragraph">
              <wp:posOffset>303668</wp:posOffset>
            </wp:positionV>
            <wp:extent cx="3319780" cy="523875"/>
            <wp:effectExtent l="0" t="0" r="0" b="9525"/>
            <wp:wrapSquare wrapText="bothSides"/>
            <wp:docPr id="1" name="Picture 1" descr="sgp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prc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19780" cy="523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br w:type="textWrapping" w:clear="all"/>
      </w:r>
      <w:bookmarkStart w:id="0" w:name="_GoBack"/>
      <w:bookmarkEnd w:id="0"/>
      <w:r w:rsidR="002D2F68" w:rsidRPr="00165051">
        <w:rPr>
          <w:rFonts w:ascii="Corbel" w:hAnsi="Corbel"/>
          <w:b/>
        </w:rPr>
        <w:t>NOTICE OF REQUESTS FOR PROPOSALS</w:t>
      </w:r>
      <w:r w:rsidR="00AE1C85" w:rsidRPr="00165051">
        <w:rPr>
          <w:rFonts w:ascii="Corbel" w:hAnsi="Corbel"/>
          <w:b/>
        </w:rPr>
        <w:t xml:space="preserve"> (RFP)</w:t>
      </w:r>
    </w:p>
    <w:p w:rsidR="005670CD" w:rsidRPr="00165051" w:rsidRDefault="005670CD" w:rsidP="005670CD">
      <w:pPr>
        <w:spacing w:line="240" w:lineRule="auto"/>
        <w:contextualSpacing/>
        <w:jc w:val="center"/>
        <w:rPr>
          <w:rFonts w:ascii="Corbel" w:hAnsi="Corbel"/>
          <w:b/>
        </w:rPr>
      </w:pPr>
      <w:r w:rsidRPr="00165051">
        <w:rPr>
          <w:rFonts w:ascii="Corbel" w:hAnsi="Corbel"/>
          <w:b/>
        </w:rPr>
        <w:t>COMMUNITY PLACEMENT PLAN</w:t>
      </w:r>
      <w:r w:rsidR="00AE1C85" w:rsidRPr="00165051">
        <w:rPr>
          <w:rFonts w:ascii="Corbel" w:hAnsi="Corbel"/>
          <w:b/>
        </w:rPr>
        <w:t xml:space="preserve"> (CPP)</w:t>
      </w:r>
    </w:p>
    <w:p w:rsidR="005670CD" w:rsidRPr="00165051" w:rsidRDefault="00AE1C85" w:rsidP="005670CD">
      <w:pPr>
        <w:spacing w:line="240" w:lineRule="auto"/>
        <w:contextualSpacing/>
        <w:jc w:val="center"/>
        <w:rPr>
          <w:rFonts w:ascii="Corbel" w:hAnsi="Corbel"/>
          <w:b/>
        </w:rPr>
      </w:pPr>
      <w:r w:rsidRPr="00165051">
        <w:rPr>
          <w:rFonts w:ascii="Corbel" w:hAnsi="Corbel"/>
          <w:b/>
        </w:rPr>
        <w:t xml:space="preserve">FISCAL YEAR </w:t>
      </w:r>
      <w:r w:rsidR="00916F8B">
        <w:rPr>
          <w:rFonts w:ascii="Corbel" w:hAnsi="Corbel"/>
          <w:b/>
        </w:rPr>
        <w:t>2017-18</w:t>
      </w:r>
    </w:p>
    <w:p w:rsidR="00AE1C85" w:rsidRPr="00165051" w:rsidRDefault="00AE1C85" w:rsidP="00D65384">
      <w:pPr>
        <w:contextualSpacing/>
        <w:rPr>
          <w:rFonts w:ascii="Corbel" w:hAnsi="Corbel"/>
          <w:b/>
        </w:rPr>
      </w:pPr>
    </w:p>
    <w:p w:rsidR="00AE1C85" w:rsidRPr="00AE1C85" w:rsidRDefault="00AE1C85" w:rsidP="00D65384">
      <w:pPr>
        <w:contextualSpacing/>
        <w:rPr>
          <w:rFonts w:ascii="Corbel" w:hAnsi="Corbel"/>
          <w:b/>
        </w:rPr>
      </w:pPr>
      <w:r w:rsidRPr="00AE1C85">
        <w:rPr>
          <w:rFonts w:ascii="Corbel" w:hAnsi="Corbel"/>
          <w:b/>
        </w:rPr>
        <w:t>Summary of Project</w:t>
      </w:r>
    </w:p>
    <w:p w:rsidR="00AE1C85" w:rsidRPr="00AE1C85" w:rsidRDefault="00AE1C85" w:rsidP="00D65384">
      <w:pPr>
        <w:contextualSpacing/>
        <w:rPr>
          <w:rFonts w:ascii="Corbel" w:hAnsi="Corbel"/>
          <w:b/>
        </w:rPr>
      </w:pPr>
    </w:p>
    <w:p w:rsidR="00AE1C85" w:rsidRPr="00AE1C85" w:rsidRDefault="00AE1C85" w:rsidP="00D65384">
      <w:pPr>
        <w:contextualSpacing/>
        <w:rPr>
          <w:rFonts w:ascii="Corbel" w:hAnsi="Corbel"/>
        </w:rPr>
      </w:pPr>
      <w:r w:rsidRPr="00AE1C85">
        <w:rPr>
          <w:rFonts w:ascii="Corbel" w:hAnsi="Corbel"/>
        </w:rPr>
        <w:t>San Gabriel/Pomona Regional Center</w:t>
      </w:r>
      <w:r w:rsidR="00C21032">
        <w:rPr>
          <w:rFonts w:ascii="Corbel" w:hAnsi="Corbel"/>
        </w:rPr>
        <w:t xml:space="preserve"> and Alta California Regional Center are</w:t>
      </w:r>
      <w:r w:rsidRPr="00AE1C85">
        <w:rPr>
          <w:rFonts w:ascii="Corbel" w:hAnsi="Corbel"/>
        </w:rPr>
        <w:t xml:space="preserve"> soliciting proposals for the following CPP contracted service:</w:t>
      </w:r>
    </w:p>
    <w:p w:rsidR="00AE1C85" w:rsidRPr="00AE1C85" w:rsidRDefault="00AE1C85" w:rsidP="00D65384">
      <w:pPr>
        <w:contextualSpacing/>
        <w:rPr>
          <w:rFonts w:ascii="Corbel" w:hAnsi="Corbel"/>
        </w:rPr>
      </w:pPr>
    </w:p>
    <w:p w:rsidR="00642D9D" w:rsidRDefault="00642D9D" w:rsidP="00916F8B">
      <w:pPr>
        <w:ind w:left="2880" w:hanging="2880"/>
        <w:contextualSpacing/>
        <w:rPr>
          <w:rFonts w:ascii="Corbel" w:hAnsi="Corbel"/>
        </w:rPr>
      </w:pPr>
      <w:r w:rsidRPr="00AE1C85">
        <w:rPr>
          <w:rFonts w:ascii="Corbel" w:hAnsi="Corbel"/>
          <w:b/>
        </w:rPr>
        <w:t>Service Type:</w:t>
      </w:r>
      <w:r w:rsidRPr="00AE1C85">
        <w:rPr>
          <w:rFonts w:ascii="Corbel" w:hAnsi="Corbel"/>
          <w:b/>
        </w:rPr>
        <w:tab/>
      </w:r>
      <w:r w:rsidR="00AB65CF">
        <w:rPr>
          <w:rFonts w:ascii="Corbel" w:hAnsi="Corbel"/>
        </w:rPr>
        <w:t xml:space="preserve">Intensive Transition Service </w:t>
      </w:r>
    </w:p>
    <w:p w:rsidR="00916F8B" w:rsidRDefault="00916F8B" w:rsidP="00642D9D">
      <w:pPr>
        <w:ind w:left="1440" w:hanging="1440"/>
        <w:contextualSpacing/>
        <w:rPr>
          <w:rFonts w:ascii="Corbel" w:hAnsi="Corbel"/>
        </w:rPr>
      </w:pPr>
      <w:r>
        <w:rPr>
          <w:rFonts w:ascii="Corbel" w:hAnsi="Corbel"/>
          <w:b/>
        </w:rPr>
        <w:t>Project #:</w:t>
      </w:r>
      <w:r>
        <w:rPr>
          <w:rFonts w:ascii="Corbel" w:hAnsi="Corbel"/>
        </w:rPr>
        <w:tab/>
      </w:r>
      <w:r>
        <w:rPr>
          <w:rFonts w:ascii="Corbel" w:hAnsi="Corbel"/>
        </w:rPr>
        <w:tab/>
      </w:r>
      <w:r>
        <w:rPr>
          <w:rFonts w:ascii="Corbel" w:hAnsi="Corbel"/>
        </w:rPr>
        <w:tab/>
      </w:r>
      <w:r w:rsidRPr="00585FB0">
        <w:rPr>
          <w:rFonts w:ascii="Corbel" w:hAnsi="Corbel"/>
        </w:rPr>
        <w:t>SGPRC</w:t>
      </w:r>
      <w:r w:rsidR="00585FB0" w:rsidRPr="00585FB0">
        <w:rPr>
          <w:rFonts w:ascii="Corbel" w:hAnsi="Corbel"/>
        </w:rPr>
        <w:t>-SN</w:t>
      </w:r>
      <w:r w:rsidRPr="00585FB0">
        <w:rPr>
          <w:rFonts w:ascii="Corbel" w:hAnsi="Corbel"/>
        </w:rPr>
        <w:t>-1718-</w:t>
      </w:r>
      <w:r w:rsidR="00AB65CF">
        <w:rPr>
          <w:rFonts w:ascii="Corbel" w:hAnsi="Corbel"/>
        </w:rPr>
        <w:t>11</w:t>
      </w:r>
      <w:r w:rsidR="00DC7E94">
        <w:rPr>
          <w:rFonts w:ascii="Corbel" w:hAnsi="Corbel"/>
        </w:rPr>
        <w:t xml:space="preserve"> &amp; ACRC-SN-1718-</w:t>
      </w:r>
    </w:p>
    <w:p w:rsidR="0067371E" w:rsidRDefault="00AE1C85" w:rsidP="00D65384">
      <w:pPr>
        <w:contextualSpacing/>
        <w:rPr>
          <w:rFonts w:ascii="Corbel" w:hAnsi="Corbel"/>
        </w:rPr>
      </w:pPr>
      <w:r w:rsidRPr="00AE1C85">
        <w:rPr>
          <w:rFonts w:ascii="Corbel" w:hAnsi="Corbel"/>
          <w:b/>
        </w:rPr>
        <w:t xml:space="preserve">Posting </w:t>
      </w:r>
      <w:r w:rsidR="00D65384" w:rsidRPr="00AE1C85">
        <w:rPr>
          <w:rFonts w:ascii="Corbel" w:hAnsi="Corbel"/>
          <w:b/>
        </w:rPr>
        <w:t>Date</w:t>
      </w:r>
      <w:r w:rsidR="00D65384" w:rsidRPr="00AE1C85">
        <w:rPr>
          <w:rFonts w:ascii="Corbel" w:hAnsi="Corbel"/>
        </w:rPr>
        <w:t>:</w:t>
      </w:r>
      <w:r w:rsidR="00D65384" w:rsidRPr="00AE1C85">
        <w:rPr>
          <w:rFonts w:ascii="Corbel" w:hAnsi="Corbel"/>
        </w:rPr>
        <w:tab/>
      </w:r>
      <w:r w:rsidR="00916F8B">
        <w:rPr>
          <w:rFonts w:ascii="Corbel" w:hAnsi="Corbel"/>
        </w:rPr>
        <w:tab/>
      </w:r>
      <w:r w:rsidR="00916F8B">
        <w:rPr>
          <w:rFonts w:ascii="Corbel" w:hAnsi="Corbel"/>
        </w:rPr>
        <w:tab/>
      </w:r>
      <w:r w:rsidR="00AB65CF">
        <w:rPr>
          <w:rFonts w:ascii="Corbel" w:hAnsi="Corbel"/>
        </w:rPr>
        <w:t>May</w:t>
      </w:r>
      <w:r w:rsidR="003C650E">
        <w:rPr>
          <w:rFonts w:ascii="Corbel" w:hAnsi="Corbel"/>
        </w:rPr>
        <w:t xml:space="preserve"> 1</w:t>
      </w:r>
      <w:r w:rsidR="0035282D">
        <w:rPr>
          <w:rFonts w:ascii="Corbel" w:hAnsi="Corbel"/>
        </w:rPr>
        <w:t>1</w:t>
      </w:r>
      <w:r w:rsidR="005016E5">
        <w:rPr>
          <w:rFonts w:ascii="Corbel" w:hAnsi="Corbel"/>
        </w:rPr>
        <w:t>, 201</w:t>
      </w:r>
      <w:r w:rsidR="003C650E">
        <w:rPr>
          <w:rFonts w:ascii="Corbel" w:hAnsi="Corbel"/>
        </w:rPr>
        <w:t>8</w:t>
      </w:r>
      <w:r w:rsidR="0067371E">
        <w:rPr>
          <w:rFonts w:ascii="Corbel" w:hAnsi="Corbel"/>
        </w:rPr>
        <w:t xml:space="preserve"> </w:t>
      </w:r>
    </w:p>
    <w:p w:rsidR="0067371E" w:rsidRPr="0067371E" w:rsidRDefault="0067371E" w:rsidP="00D65384">
      <w:pPr>
        <w:contextualSpacing/>
        <w:rPr>
          <w:rFonts w:ascii="Corbel" w:hAnsi="Corbel"/>
        </w:rPr>
      </w:pPr>
      <w:r w:rsidRPr="0067371E">
        <w:rPr>
          <w:rFonts w:ascii="Corbel" w:hAnsi="Corbel"/>
          <w:b/>
        </w:rPr>
        <w:t>Deadline</w:t>
      </w:r>
      <w:r>
        <w:rPr>
          <w:rFonts w:ascii="Corbel" w:hAnsi="Corbel"/>
        </w:rPr>
        <w:t>:</w:t>
      </w:r>
      <w:r>
        <w:rPr>
          <w:rFonts w:ascii="Corbel" w:hAnsi="Corbel"/>
        </w:rPr>
        <w:tab/>
      </w:r>
      <w:r w:rsidR="00916F8B">
        <w:rPr>
          <w:rFonts w:ascii="Corbel" w:hAnsi="Corbel"/>
        </w:rPr>
        <w:tab/>
      </w:r>
      <w:r w:rsidR="00916F8B">
        <w:rPr>
          <w:rFonts w:ascii="Corbel" w:hAnsi="Corbel"/>
        </w:rPr>
        <w:tab/>
      </w:r>
      <w:r w:rsidR="00AB65CF">
        <w:rPr>
          <w:rFonts w:ascii="Corbel" w:hAnsi="Corbel"/>
          <w:u w:val="single"/>
        </w:rPr>
        <w:t>June</w:t>
      </w:r>
      <w:r w:rsidR="003C650E" w:rsidRPr="00583478">
        <w:rPr>
          <w:rFonts w:ascii="Corbel" w:hAnsi="Corbel"/>
          <w:u w:val="single"/>
        </w:rPr>
        <w:t xml:space="preserve"> </w:t>
      </w:r>
      <w:r w:rsidR="00BD14C2">
        <w:rPr>
          <w:rFonts w:ascii="Corbel" w:hAnsi="Corbel"/>
          <w:u w:val="single"/>
        </w:rPr>
        <w:t>4</w:t>
      </w:r>
      <w:r w:rsidR="00CC46FE" w:rsidRPr="00583478">
        <w:rPr>
          <w:rFonts w:ascii="Corbel" w:hAnsi="Corbel"/>
          <w:u w:val="single"/>
        </w:rPr>
        <w:t>,</w:t>
      </w:r>
      <w:r w:rsidR="00583478" w:rsidRPr="00583478">
        <w:rPr>
          <w:rFonts w:ascii="Corbel" w:hAnsi="Corbel"/>
          <w:u w:val="single"/>
        </w:rPr>
        <w:t xml:space="preserve"> 2018</w:t>
      </w:r>
    </w:p>
    <w:p w:rsidR="00AE1C85" w:rsidRDefault="00AE1C85" w:rsidP="00AE1C85">
      <w:pPr>
        <w:ind w:left="1440" w:hanging="1440"/>
        <w:contextualSpacing/>
        <w:rPr>
          <w:rFonts w:ascii="Corbel" w:hAnsi="Corbel"/>
        </w:rPr>
      </w:pPr>
      <w:r w:rsidRPr="00AE1C85">
        <w:rPr>
          <w:rFonts w:ascii="Corbel" w:hAnsi="Corbel"/>
          <w:b/>
        </w:rPr>
        <w:t>Start-up Funds Available</w:t>
      </w:r>
      <w:r w:rsidR="00916F8B">
        <w:rPr>
          <w:rFonts w:ascii="Corbel" w:hAnsi="Corbel"/>
        </w:rPr>
        <w:t>:</w:t>
      </w:r>
      <w:r w:rsidR="00916F8B">
        <w:rPr>
          <w:rFonts w:ascii="Corbel" w:hAnsi="Corbel"/>
        </w:rPr>
        <w:tab/>
      </w:r>
      <w:r w:rsidR="00DC7E94">
        <w:rPr>
          <w:rFonts w:ascii="Corbel" w:hAnsi="Corbel"/>
        </w:rPr>
        <w:t>up to $3 million</w:t>
      </w:r>
    </w:p>
    <w:p w:rsidR="00AE1C85" w:rsidRDefault="00AE1C85" w:rsidP="00AE1C85">
      <w:pPr>
        <w:ind w:left="1440" w:hanging="1440"/>
        <w:contextualSpacing/>
        <w:rPr>
          <w:rFonts w:ascii="Corbel" w:hAnsi="Corbel"/>
        </w:rPr>
      </w:pPr>
      <w:r>
        <w:rPr>
          <w:rFonts w:ascii="Corbel" w:hAnsi="Corbel"/>
          <w:b/>
        </w:rPr>
        <w:t>Location:</w:t>
      </w:r>
      <w:r>
        <w:rPr>
          <w:rFonts w:ascii="Corbel" w:hAnsi="Corbel"/>
          <w:b/>
        </w:rPr>
        <w:tab/>
      </w:r>
      <w:r w:rsidR="00916F8B">
        <w:rPr>
          <w:rFonts w:ascii="Corbel" w:hAnsi="Corbel"/>
          <w:b/>
        </w:rPr>
        <w:tab/>
      </w:r>
      <w:r w:rsidR="00916F8B">
        <w:rPr>
          <w:rFonts w:ascii="Corbel" w:hAnsi="Corbel"/>
          <w:b/>
        </w:rPr>
        <w:tab/>
      </w:r>
      <w:r>
        <w:rPr>
          <w:rFonts w:ascii="Corbel" w:hAnsi="Corbel"/>
        </w:rPr>
        <w:t xml:space="preserve">To be determined (within the SG/PRC </w:t>
      </w:r>
      <w:r w:rsidR="00DC7E94">
        <w:rPr>
          <w:rFonts w:ascii="Corbel" w:hAnsi="Corbel"/>
        </w:rPr>
        <w:t xml:space="preserve">and ACRC </w:t>
      </w:r>
      <w:r>
        <w:rPr>
          <w:rFonts w:ascii="Corbel" w:hAnsi="Corbel"/>
        </w:rPr>
        <w:t>service area</w:t>
      </w:r>
      <w:r w:rsidR="00DC7E94">
        <w:rPr>
          <w:rFonts w:ascii="Corbel" w:hAnsi="Corbel"/>
        </w:rPr>
        <w:t>s</w:t>
      </w:r>
      <w:r>
        <w:rPr>
          <w:rFonts w:ascii="Corbel" w:hAnsi="Corbel"/>
        </w:rPr>
        <w:t>)</w:t>
      </w:r>
    </w:p>
    <w:p w:rsidR="00AE1C85" w:rsidRDefault="00AE1C85" w:rsidP="00AE1C85">
      <w:pPr>
        <w:ind w:left="2880" w:hanging="2880"/>
        <w:contextualSpacing/>
        <w:rPr>
          <w:rFonts w:ascii="Corbel" w:hAnsi="Corbel"/>
        </w:rPr>
      </w:pPr>
      <w:r>
        <w:rPr>
          <w:rFonts w:ascii="Corbel" w:hAnsi="Corbel"/>
          <w:b/>
        </w:rPr>
        <w:t>Development Timeline:</w:t>
      </w:r>
      <w:r>
        <w:rPr>
          <w:rFonts w:ascii="Corbel" w:hAnsi="Corbel"/>
          <w:b/>
        </w:rPr>
        <w:tab/>
      </w:r>
      <w:r w:rsidR="00AB65CF">
        <w:rPr>
          <w:rFonts w:ascii="Corbel" w:hAnsi="Corbel"/>
        </w:rPr>
        <w:t xml:space="preserve">The </w:t>
      </w:r>
      <w:r w:rsidR="0069579E">
        <w:rPr>
          <w:rFonts w:ascii="Corbel" w:hAnsi="Corbel"/>
        </w:rPr>
        <w:t>objective is for the provision of intensive transition services to begin by late summer or early fall 2018</w:t>
      </w:r>
    </w:p>
    <w:p w:rsidR="00AE1C85" w:rsidRDefault="00AE1C85" w:rsidP="00AE1C85">
      <w:pPr>
        <w:ind w:left="2880" w:hanging="2880"/>
        <w:contextualSpacing/>
        <w:rPr>
          <w:rFonts w:ascii="Corbel" w:hAnsi="Corbel"/>
        </w:rPr>
      </w:pPr>
    </w:p>
    <w:p w:rsidR="00AE1C85" w:rsidRDefault="00274E22" w:rsidP="00AE1C85">
      <w:pPr>
        <w:ind w:left="2880" w:hanging="2880"/>
        <w:contextualSpacing/>
        <w:rPr>
          <w:rFonts w:ascii="Corbel" w:hAnsi="Corbel"/>
          <w:b/>
        </w:rPr>
      </w:pPr>
      <w:r>
        <w:rPr>
          <w:rFonts w:ascii="Corbel" w:hAnsi="Corbel"/>
          <w:b/>
        </w:rPr>
        <w:t>PROJECT</w:t>
      </w:r>
      <w:r w:rsidR="00AE1C85">
        <w:rPr>
          <w:rFonts w:ascii="Corbel" w:hAnsi="Corbel"/>
          <w:b/>
        </w:rPr>
        <w:t xml:space="preserve"> DESCRIPTION</w:t>
      </w:r>
    </w:p>
    <w:p w:rsidR="00AE1C85" w:rsidRDefault="00AE1C85" w:rsidP="00AE1C85">
      <w:pPr>
        <w:ind w:left="2880" w:hanging="2880"/>
        <w:contextualSpacing/>
        <w:rPr>
          <w:rFonts w:ascii="Corbel" w:hAnsi="Corbel"/>
          <w:b/>
        </w:rPr>
      </w:pPr>
    </w:p>
    <w:p w:rsidR="00274E22" w:rsidRDefault="00E7795E" w:rsidP="000928F1">
      <w:pPr>
        <w:spacing w:after="0" w:line="240" w:lineRule="auto"/>
        <w:rPr>
          <w:rFonts w:ascii="Corbel" w:hAnsi="Corbel" w:cs="Times New Roman"/>
        </w:rPr>
      </w:pPr>
      <w:r w:rsidRPr="00E7795E">
        <w:rPr>
          <w:rFonts w:ascii="Corbel" w:hAnsi="Corbel" w:cs="Times New Roman"/>
        </w:rPr>
        <w:t>San Gabriel/Pomona Regional Center</w:t>
      </w:r>
      <w:r w:rsidR="00A1585C">
        <w:rPr>
          <w:rFonts w:ascii="Corbel" w:hAnsi="Corbel" w:cs="Times New Roman"/>
        </w:rPr>
        <w:t xml:space="preserve"> (SG/PRC)</w:t>
      </w:r>
      <w:r w:rsidRPr="00E7795E">
        <w:rPr>
          <w:rFonts w:ascii="Corbel" w:hAnsi="Corbel" w:cs="Times New Roman"/>
        </w:rPr>
        <w:t xml:space="preserve"> and Alta California</w:t>
      </w:r>
      <w:r w:rsidR="00A1585C">
        <w:rPr>
          <w:rFonts w:ascii="Corbel" w:hAnsi="Corbel" w:cs="Times New Roman"/>
        </w:rPr>
        <w:t xml:space="preserve"> Regional Center (ACRC)</w:t>
      </w:r>
      <w:r w:rsidRPr="00E7795E">
        <w:rPr>
          <w:rFonts w:ascii="Corbel" w:hAnsi="Corbel" w:cs="Times New Roman"/>
        </w:rPr>
        <w:t xml:space="preserve"> are jointly soliciting proposals to provide support-focused efforts on transitioning between 20 and 25 individuals per year, placed at Institutions for Mental Diseases (IMDs) into alternative community settings, or who are at risk of being placed in an IMD. The purpose of the contract is to obtain statewide consultation, assessment, training and evaluation services from a nationally recognized Contractor with regional teams in Northern and Southern California. The scope of services to be provided during the contract term include, but are not limited to: conducting risk assessments; developing comprehensive Person Centered Plans; making recommendations to planning teams, providing intensive preparatory services to individuals and their Interdisciplinary Teams (IDTs), training and evaluation pre-transition and during transition as identified in the Individual Program Plan (IPP), consulting with regional centers and the Department of Developmental Services (DDS) to develop model services to support the individual’s and the public’s health and safety; supporting individuals with complex service needs during the transition process (consistent with assessed needs, individual rights, and relevant court orders), training families and community-based service providers. Each individual moving from an IMD into an alternative community setting, who is identified by the IDT as needing intensive individualized support services, will be expected to receive these services as outlined in the IPP. Contractor will also assist the IDT with identifying and/or recommending ongoing service and support needs and participate in the transition of services to the appropriate service providers before intensive individualized transitio</w:t>
      </w:r>
      <w:r w:rsidR="000928F1">
        <w:rPr>
          <w:rFonts w:ascii="Corbel" w:hAnsi="Corbel" w:cs="Times New Roman"/>
        </w:rPr>
        <w:t>n services conclude.</w:t>
      </w:r>
      <w:r w:rsidR="00DA3A50">
        <w:rPr>
          <w:rFonts w:ascii="Corbel" w:hAnsi="Corbel" w:cs="Times New Roman"/>
        </w:rPr>
        <w:t xml:space="preserve"> Contractor will deliver services throughout California according to </w:t>
      </w:r>
      <w:r w:rsidR="00822D1F">
        <w:rPr>
          <w:rFonts w:ascii="Corbel" w:hAnsi="Corbel" w:cs="Times New Roman"/>
        </w:rPr>
        <w:t xml:space="preserve">the location of the IMD where the individual is </w:t>
      </w:r>
      <w:r w:rsidR="00F922E7">
        <w:rPr>
          <w:rFonts w:ascii="Corbel" w:hAnsi="Corbel" w:cs="Times New Roman"/>
        </w:rPr>
        <w:t>residing and the identified location where they will be transitioning to.</w:t>
      </w:r>
    </w:p>
    <w:p w:rsidR="00EC10CE" w:rsidRDefault="00EC10CE" w:rsidP="00AE1C85">
      <w:pPr>
        <w:contextualSpacing/>
        <w:rPr>
          <w:rFonts w:ascii="Corbel" w:hAnsi="Corbel"/>
        </w:rPr>
      </w:pPr>
    </w:p>
    <w:p w:rsidR="00EC10CE" w:rsidRPr="009F24BE" w:rsidRDefault="00EC10CE" w:rsidP="00AE1C85">
      <w:pPr>
        <w:contextualSpacing/>
        <w:rPr>
          <w:rFonts w:ascii="Corbel" w:hAnsi="Corbel"/>
          <w:b/>
        </w:rPr>
      </w:pPr>
      <w:r w:rsidRPr="009F24BE">
        <w:rPr>
          <w:rFonts w:ascii="Corbel" w:hAnsi="Corbel"/>
          <w:b/>
        </w:rPr>
        <w:t>LEGISLATIVE MANDATE</w:t>
      </w:r>
    </w:p>
    <w:p w:rsidR="00274E22" w:rsidRPr="009F24BE" w:rsidRDefault="00274E22" w:rsidP="00AE1C85">
      <w:pPr>
        <w:contextualSpacing/>
        <w:rPr>
          <w:rFonts w:ascii="Corbel" w:hAnsi="Corbel"/>
        </w:rPr>
      </w:pPr>
    </w:p>
    <w:p w:rsidR="000928F1" w:rsidRPr="000928F1" w:rsidRDefault="000928F1" w:rsidP="000928F1">
      <w:pPr>
        <w:spacing w:after="0" w:line="240" w:lineRule="auto"/>
        <w:rPr>
          <w:rFonts w:ascii="Corbel" w:hAnsi="Corbel" w:cs="Times New Roman"/>
        </w:rPr>
      </w:pPr>
      <w:r w:rsidRPr="000928F1">
        <w:rPr>
          <w:rFonts w:ascii="Corbel" w:hAnsi="Corbel" w:cs="Times New Roman"/>
        </w:rPr>
        <w:t xml:space="preserve">The </w:t>
      </w:r>
      <w:r>
        <w:rPr>
          <w:rFonts w:ascii="Corbel" w:hAnsi="Corbel" w:cs="Times New Roman"/>
        </w:rPr>
        <w:t>Applicant</w:t>
      </w:r>
      <w:r w:rsidRPr="000928F1">
        <w:rPr>
          <w:rFonts w:ascii="Corbel" w:hAnsi="Corbel" w:cs="Times New Roman"/>
        </w:rPr>
        <w:t xml:space="preserve"> must have the ability to deploy consultants who are experts in the needs of individuals with developmental disabilities, as defined in California Welfare &amp; Institutions Code section 4512(a), and co-occurring chronic medical, behavioral and/or psychiatric conditions, as well as judicial involvement. The consultants must also be knowledgeable in both California and federal statutory and regulatory laws pertaining to the provision of services and supports for, and the safeguarding of individual rights of, individuals with developmental disabilities, including, but not limited to: </w:t>
      </w:r>
    </w:p>
    <w:p w:rsidR="000928F1" w:rsidRPr="000928F1" w:rsidRDefault="000928F1" w:rsidP="000928F1">
      <w:pPr>
        <w:pStyle w:val="ListParagraph"/>
        <w:numPr>
          <w:ilvl w:val="0"/>
          <w:numId w:val="26"/>
        </w:numPr>
        <w:spacing w:after="0" w:line="240" w:lineRule="auto"/>
        <w:rPr>
          <w:rFonts w:ascii="Corbel" w:hAnsi="Corbel" w:cs="Times New Roman"/>
        </w:rPr>
      </w:pPr>
      <w:r w:rsidRPr="000928F1">
        <w:rPr>
          <w:rFonts w:ascii="Corbel" w:hAnsi="Corbel" w:cs="Times New Roman"/>
        </w:rPr>
        <w:t xml:space="preserve">The </w:t>
      </w:r>
      <w:proofErr w:type="spellStart"/>
      <w:r w:rsidRPr="000928F1">
        <w:rPr>
          <w:rFonts w:ascii="Corbel" w:hAnsi="Corbel" w:cs="Times New Roman"/>
        </w:rPr>
        <w:t>Lanterman</w:t>
      </w:r>
      <w:proofErr w:type="spellEnd"/>
      <w:r w:rsidRPr="000928F1">
        <w:rPr>
          <w:rFonts w:ascii="Corbel" w:hAnsi="Corbel" w:cs="Times New Roman"/>
        </w:rPr>
        <w:t xml:space="preserve"> Developmental Disabilities Services Act (California Welfare &amp; Institutions Code section 4500 et seq.); </w:t>
      </w:r>
    </w:p>
    <w:p w:rsidR="000928F1" w:rsidRPr="000928F1" w:rsidRDefault="000928F1" w:rsidP="000928F1">
      <w:pPr>
        <w:pStyle w:val="ListParagraph"/>
        <w:numPr>
          <w:ilvl w:val="0"/>
          <w:numId w:val="26"/>
        </w:numPr>
        <w:spacing w:after="0" w:line="240" w:lineRule="auto"/>
        <w:rPr>
          <w:rFonts w:ascii="Corbel" w:hAnsi="Corbel" w:cs="Times New Roman"/>
        </w:rPr>
      </w:pPr>
      <w:r w:rsidRPr="000928F1">
        <w:rPr>
          <w:rFonts w:ascii="Corbel" w:hAnsi="Corbel" w:cs="Times New Roman"/>
        </w:rPr>
        <w:t>Welfare &amp; Institutions Code section 4648 et seq.;</w:t>
      </w:r>
    </w:p>
    <w:p w:rsidR="000928F1" w:rsidRPr="000928F1" w:rsidRDefault="000928F1" w:rsidP="000928F1">
      <w:pPr>
        <w:pStyle w:val="ListParagraph"/>
        <w:numPr>
          <w:ilvl w:val="0"/>
          <w:numId w:val="26"/>
        </w:numPr>
        <w:spacing w:after="0" w:line="240" w:lineRule="auto"/>
        <w:rPr>
          <w:rFonts w:ascii="Corbel" w:hAnsi="Corbel" w:cs="Times New Roman"/>
        </w:rPr>
      </w:pPr>
      <w:r w:rsidRPr="000928F1">
        <w:rPr>
          <w:rFonts w:ascii="Corbel" w:hAnsi="Corbel" w:cs="Times New Roman"/>
        </w:rPr>
        <w:t xml:space="preserve">Welfare &amp; Institutions Code section 6500 et seq. (judicial commitments of persons with developmental disabilities); </w:t>
      </w:r>
    </w:p>
    <w:p w:rsidR="000928F1" w:rsidRPr="000928F1" w:rsidRDefault="000928F1" w:rsidP="000928F1">
      <w:pPr>
        <w:pStyle w:val="ListParagraph"/>
        <w:numPr>
          <w:ilvl w:val="0"/>
          <w:numId w:val="26"/>
        </w:numPr>
        <w:spacing w:after="0" w:line="240" w:lineRule="auto"/>
        <w:rPr>
          <w:rFonts w:ascii="Corbel" w:hAnsi="Corbel" w:cs="Times New Roman"/>
        </w:rPr>
      </w:pPr>
      <w:r w:rsidRPr="000928F1">
        <w:rPr>
          <w:rFonts w:ascii="Corbel" w:hAnsi="Corbel" w:cs="Times New Roman"/>
        </w:rPr>
        <w:t xml:space="preserve">Centers for Medicare and Medicaid Services regulations for Home and Community-Based Services (42 CFR Parts 430, 431, 442 et seq.); </w:t>
      </w:r>
    </w:p>
    <w:p w:rsidR="000928F1" w:rsidRPr="000928F1" w:rsidRDefault="000928F1" w:rsidP="000928F1">
      <w:pPr>
        <w:pStyle w:val="ListParagraph"/>
        <w:numPr>
          <w:ilvl w:val="0"/>
          <w:numId w:val="26"/>
        </w:numPr>
        <w:spacing w:after="0" w:line="240" w:lineRule="auto"/>
        <w:rPr>
          <w:rFonts w:ascii="Corbel" w:hAnsi="Corbel" w:cs="Times New Roman"/>
        </w:rPr>
      </w:pPr>
      <w:r w:rsidRPr="000928F1">
        <w:rPr>
          <w:rFonts w:ascii="Corbel" w:hAnsi="Corbel" w:cs="Times New Roman"/>
        </w:rPr>
        <w:t xml:space="preserve">Federal Health Insurance Portability and Accountability Act (HIPAA) requirements; </w:t>
      </w:r>
    </w:p>
    <w:p w:rsidR="000928F1" w:rsidRPr="000928F1" w:rsidRDefault="000928F1" w:rsidP="000928F1">
      <w:pPr>
        <w:pStyle w:val="ListParagraph"/>
        <w:numPr>
          <w:ilvl w:val="0"/>
          <w:numId w:val="26"/>
        </w:numPr>
        <w:spacing w:after="0" w:line="240" w:lineRule="auto"/>
        <w:rPr>
          <w:rFonts w:ascii="Corbel" w:hAnsi="Corbel" w:cs="Times New Roman"/>
        </w:rPr>
      </w:pPr>
      <w:r w:rsidRPr="000928F1">
        <w:rPr>
          <w:rFonts w:ascii="Corbel" w:hAnsi="Corbel" w:cs="Times New Roman"/>
        </w:rPr>
        <w:t xml:space="preserve">US Department of Justice Civil Rights of Institutionalized Persons Act (CRIPA); </w:t>
      </w:r>
    </w:p>
    <w:p w:rsidR="000928F1" w:rsidRPr="000928F1" w:rsidRDefault="000928F1" w:rsidP="000928F1">
      <w:pPr>
        <w:pStyle w:val="ListParagraph"/>
        <w:numPr>
          <w:ilvl w:val="0"/>
          <w:numId w:val="26"/>
        </w:numPr>
        <w:spacing w:after="0" w:line="240" w:lineRule="auto"/>
        <w:rPr>
          <w:rFonts w:ascii="Corbel" w:hAnsi="Corbel" w:cs="Times New Roman"/>
        </w:rPr>
      </w:pPr>
      <w:r w:rsidRPr="000928F1">
        <w:rPr>
          <w:rFonts w:ascii="Corbel" w:hAnsi="Corbel" w:cs="Times New Roman"/>
        </w:rPr>
        <w:t>California Health and Safety Code and California Code of Regulations (CCR), Title 22, provisions on individual rights in licensed facilities, including Health and Safety Code Division 1.5, Use of Seclusion and Behavioral Restraints in Facilities, and Division 2 Licensing Provisions;</w:t>
      </w:r>
    </w:p>
    <w:p w:rsidR="000928F1" w:rsidRPr="000928F1" w:rsidRDefault="000928F1" w:rsidP="000928F1">
      <w:pPr>
        <w:pStyle w:val="ListParagraph"/>
        <w:numPr>
          <w:ilvl w:val="0"/>
          <w:numId w:val="26"/>
        </w:numPr>
        <w:spacing w:after="0" w:line="240" w:lineRule="auto"/>
        <w:rPr>
          <w:rFonts w:ascii="Corbel" w:hAnsi="Corbel" w:cs="Times New Roman"/>
        </w:rPr>
      </w:pPr>
      <w:r w:rsidRPr="000928F1">
        <w:rPr>
          <w:rFonts w:ascii="Corbel" w:hAnsi="Corbel" w:cs="Times New Roman"/>
        </w:rPr>
        <w:t xml:space="preserve">Department of Developmental Services regulations (Title 17, Division 2), including provisions on clients’ rights (Chapter 1, Subchapter 5); </w:t>
      </w:r>
    </w:p>
    <w:p w:rsidR="000928F1" w:rsidRPr="000928F1" w:rsidRDefault="000928F1" w:rsidP="000928F1">
      <w:pPr>
        <w:pStyle w:val="ListParagraph"/>
        <w:numPr>
          <w:ilvl w:val="0"/>
          <w:numId w:val="26"/>
        </w:numPr>
        <w:spacing w:after="0" w:line="240" w:lineRule="auto"/>
        <w:rPr>
          <w:rFonts w:ascii="Corbel" w:hAnsi="Corbel" w:cs="Times New Roman"/>
        </w:rPr>
      </w:pPr>
      <w:r w:rsidRPr="000928F1">
        <w:rPr>
          <w:rFonts w:ascii="Corbel" w:hAnsi="Corbel" w:cs="Times New Roman"/>
        </w:rPr>
        <w:t xml:space="preserve">California laws related to mandated reporters, including the Elder Abuse and Dependent Adult Civil Protection Act; </w:t>
      </w:r>
    </w:p>
    <w:p w:rsidR="00E76691" w:rsidRPr="009F24BE" w:rsidRDefault="000928F1" w:rsidP="000928F1">
      <w:pPr>
        <w:pStyle w:val="ListParagraph"/>
        <w:numPr>
          <w:ilvl w:val="0"/>
          <w:numId w:val="26"/>
        </w:numPr>
        <w:spacing w:after="0"/>
        <w:rPr>
          <w:rFonts w:ascii="Corbel" w:hAnsi="Corbel" w:cstheme="minorHAnsi"/>
        </w:rPr>
      </w:pPr>
      <w:r w:rsidRPr="000928F1">
        <w:rPr>
          <w:rFonts w:ascii="Corbel" w:hAnsi="Corbel" w:cs="Times New Roman"/>
        </w:rPr>
        <w:t>Federal and State anti-discrimination laws, including the Americans with Disabilities Act (ADA), and California Government Code section 11135 et seq.</w:t>
      </w:r>
    </w:p>
    <w:p w:rsidR="00AC49D6" w:rsidRPr="00AC49D6" w:rsidRDefault="00AC49D6" w:rsidP="00AC49D6">
      <w:pPr>
        <w:pStyle w:val="ListParagraph"/>
        <w:spacing w:after="0"/>
        <w:rPr>
          <w:rFonts w:cstheme="minorHAnsi"/>
        </w:rPr>
      </w:pPr>
    </w:p>
    <w:p w:rsidR="00274E22" w:rsidRPr="009F24BE" w:rsidRDefault="00D15D4B" w:rsidP="00AE1C85">
      <w:pPr>
        <w:contextualSpacing/>
        <w:rPr>
          <w:rFonts w:ascii="Corbel" w:hAnsi="Corbel"/>
          <w:b/>
        </w:rPr>
      </w:pPr>
      <w:r w:rsidRPr="009F24BE">
        <w:rPr>
          <w:rFonts w:ascii="Corbel" w:hAnsi="Corbel"/>
          <w:b/>
        </w:rPr>
        <w:t>TARGET POPULATION</w:t>
      </w:r>
    </w:p>
    <w:p w:rsidR="00274E22" w:rsidRPr="009F24BE" w:rsidRDefault="00274E22" w:rsidP="00AE1C85">
      <w:pPr>
        <w:contextualSpacing/>
        <w:rPr>
          <w:rFonts w:ascii="Corbel" w:hAnsi="Corbel"/>
        </w:rPr>
      </w:pPr>
    </w:p>
    <w:p w:rsidR="00AE1C85" w:rsidRPr="009F24BE" w:rsidRDefault="00FB66E2" w:rsidP="00AE1C85">
      <w:pPr>
        <w:contextualSpacing/>
        <w:rPr>
          <w:rFonts w:ascii="Corbel" w:hAnsi="Corbel" w:cstheme="minorHAnsi"/>
        </w:rPr>
      </w:pPr>
      <w:r w:rsidRPr="009F24BE">
        <w:rPr>
          <w:rFonts w:ascii="Corbel" w:hAnsi="Corbel" w:cstheme="minorHAnsi"/>
        </w:rPr>
        <w:t xml:space="preserve">Throughout </w:t>
      </w:r>
      <w:r w:rsidR="000D4170" w:rsidRPr="009F24BE">
        <w:rPr>
          <w:rFonts w:ascii="Corbel" w:hAnsi="Corbel" w:cstheme="minorHAnsi"/>
        </w:rPr>
        <w:t>California</w:t>
      </w:r>
      <w:r w:rsidRPr="009F24BE">
        <w:rPr>
          <w:rFonts w:ascii="Corbel" w:hAnsi="Corbel" w:cstheme="minorHAnsi"/>
        </w:rPr>
        <w:t xml:space="preserve">, </w:t>
      </w:r>
      <w:r w:rsidR="000D4170" w:rsidRPr="009F24BE">
        <w:rPr>
          <w:rFonts w:ascii="Corbel" w:hAnsi="Corbel" w:cstheme="minorHAnsi"/>
        </w:rPr>
        <w:t xml:space="preserve">individuals with severe behavioral and psychiatric conditions </w:t>
      </w:r>
      <w:r w:rsidRPr="009F24BE">
        <w:rPr>
          <w:rFonts w:ascii="Corbel" w:hAnsi="Corbel" w:cstheme="minorHAnsi"/>
        </w:rPr>
        <w:t xml:space="preserve">are provided emergency services and supports </w:t>
      </w:r>
      <w:r w:rsidR="000D4170" w:rsidRPr="009F24BE">
        <w:rPr>
          <w:rFonts w:ascii="Corbel" w:hAnsi="Corbel" w:cstheme="minorHAnsi"/>
        </w:rPr>
        <w:t xml:space="preserve">in a secure setting, such as IMDs, for short-term stabilization. </w:t>
      </w:r>
      <w:r w:rsidR="000928F1" w:rsidRPr="000928F1">
        <w:rPr>
          <w:rFonts w:ascii="Corbel" w:hAnsi="Corbel" w:cs="Times New Roman"/>
        </w:rPr>
        <w:t xml:space="preserve">The individuals to be served under this contract have been identified as being a danger to self and others and are committed to an IMD under section 6500 of the Welfare &amp; Institutions Code, conservator commitment, or voluntary admission, or are at risk of placement in an IMD. Currently, there are approximately 70 individuals within the DDS regional center system residing at IMDs. The majority of individuals currently placed in IMDs are in the mild to moderate range of intellectual disability, have been determined to be a danger to themselves or others and require a secure setting for stabilization.  IMDs provide a structured and restrictive treatment setting. The ratio of males to females is 7:3 and the average age is 30 years old. </w:t>
      </w:r>
      <w:r w:rsidR="00CF33A0">
        <w:rPr>
          <w:rFonts w:ascii="Corbel" w:hAnsi="Corbel" w:cs="Times New Roman"/>
        </w:rPr>
        <w:t xml:space="preserve">Individuals </w:t>
      </w:r>
      <w:r w:rsidR="0080183F">
        <w:rPr>
          <w:rFonts w:ascii="Corbel" w:hAnsi="Corbel" w:cs="Times New Roman"/>
        </w:rPr>
        <w:t>can also include minors</w:t>
      </w:r>
      <w:r w:rsidR="004F518D">
        <w:rPr>
          <w:rFonts w:ascii="Corbel" w:hAnsi="Corbel" w:cs="Times New Roman"/>
        </w:rPr>
        <w:t>, typically ages 11 to 17</w:t>
      </w:r>
      <w:r w:rsidR="0080183F">
        <w:rPr>
          <w:rFonts w:ascii="Corbel" w:hAnsi="Corbel" w:cs="Times New Roman"/>
        </w:rPr>
        <w:t xml:space="preserve">. </w:t>
      </w:r>
      <w:r w:rsidR="000928F1" w:rsidRPr="000928F1">
        <w:rPr>
          <w:rFonts w:ascii="Corbel" w:hAnsi="Corbel" w:cs="Times New Roman"/>
        </w:rPr>
        <w:t>Approximately 20% are diagnosed with Autistic Spectrum Disorder. Approximately two-thirds of the individuals are diagnosed with a mental health diagnoses, including, but not limited to mood disorders, schizophrenia, post-traumatic stress disorder, and anxiety and impulse control disorders. Behaviors of concern can include, but are not limited to, assault, self-abuse, property destruction, drug abuse and maladaptive sexual behavior. Some individuals have co-occurring chronic medical conditions, such as epilepsy, head injury trauma, and conditions related to substance abuse.</w:t>
      </w:r>
      <w:r w:rsidR="0007461E" w:rsidRPr="000928F1">
        <w:rPr>
          <w:rFonts w:ascii="Corbel" w:hAnsi="Corbel" w:cstheme="minorHAnsi"/>
        </w:rPr>
        <w:t xml:space="preserve"> </w:t>
      </w:r>
    </w:p>
    <w:p w:rsidR="0007461E" w:rsidRDefault="0007461E" w:rsidP="00AE1C85">
      <w:pPr>
        <w:contextualSpacing/>
        <w:rPr>
          <w:rFonts w:ascii="Corbel" w:hAnsi="Corbel"/>
        </w:rPr>
      </w:pPr>
    </w:p>
    <w:p w:rsidR="00D42A46" w:rsidRPr="00D42A46" w:rsidRDefault="00D42A46" w:rsidP="00AE1C85">
      <w:pPr>
        <w:contextualSpacing/>
        <w:rPr>
          <w:rFonts w:ascii="Corbel" w:hAnsi="Corbel"/>
          <w:b/>
        </w:rPr>
      </w:pPr>
      <w:r w:rsidRPr="00D42A46">
        <w:rPr>
          <w:rFonts w:ascii="Corbel" w:hAnsi="Corbel"/>
          <w:b/>
        </w:rPr>
        <w:t>SCOPE OF SERVICES</w:t>
      </w:r>
    </w:p>
    <w:p w:rsidR="00D42A46" w:rsidRDefault="00D42A46" w:rsidP="00AE1C85">
      <w:pPr>
        <w:contextualSpacing/>
        <w:rPr>
          <w:rFonts w:ascii="Corbel" w:hAnsi="Corbel"/>
        </w:rPr>
      </w:pPr>
    </w:p>
    <w:p w:rsidR="000915AC" w:rsidRPr="009F24BE" w:rsidRDefault="000915AC" w:rsidP="000915AC">
      <w:pPr>
        <w:rPr>
          <w:rFonts w:ascii="Corbel" w:hAnsi="Corbel" w:cstheme="minorHAnsi"/>
        </w:rPr>
      </w:pPr>
      <w:r w:rsidRPr="009F24BE">
        <w:rPr>
          <w:rFonts w:ascii="Corbel" w:hAnsi="Corbel" w:cstheme="minorHAnsi"/>
        </w:rPr>
        <w:t xml:space="preserve">Services to be provided by the </w:t>
      </w:r>
      <w:r w:rsidR="009F24BE">
        <w:rPr>
          <w:rFonts w:ascii="Corbel" w:hAnsi="Corbel" w:cstheme="minorHAnsi"/>
        </w:rPr>
        <w:t>applicant</w:t>
      </w:r>
      <w:r w:rsidRPr="009F24BE">
        <w:rPr>
          <w:rFonts w:ascii="Corbel" w:hAnsi="Corbel" w:cstheme="minorHAnsi"/>
        </w:rPr>
        <w:t xml:space="preserve"> under this agreement shall include, but are not limited to the following: </w:t>
      </w:r>
    </w:p>
    <w:p w:rsidR="00A1585C" w:rsidRPr="00A1585C" w:rsidRDefault="00A1585C" w:rsidP="00A1585C">
      <w:pPr>
        <w:spacing w:after="0" w:line="240" w:lineRule="auto"/>
        <w:rPr>
          <w:rFonts w:ascii="Corbel" w:hAnsi="Corbel" w:cs="Times New Roman"/>
        </w:rPr>
      </w:pPr>
      <w:r w:rsidRPr="00A1585C">
        <w:rPr>
          <w:rFonts w:ascii="Corbel" w:hAnsi="Corbel" w:cs="Times New Roman"/>
        </w:rPr>
        <w:t xml:space="preserve">The </w:t>
      </w:r>
      <w:r>
        <w:rPr>
          <w:rFonts w:ascii="Corbel" w:hAnsi="Corbel" w:cs="Times New Roman"/>
        </w:rPr>
        <w:t>applicant</w:t>
      </w:r>
      <w:r w:rsidRPr="00A1585C">
        <w:rPr>
          <w:rFonts w:ascii="Corbel" w:hAnsi="Corbel" w:cs="Times New Roman"/>
        </w:rPr>
        <w:t xml:space="preserve"> will provide a wide range of skilled clinical disciplines with expertise in the needs of individuals with developmental disabilities who have a co-occurring mental health diagnosis. The </w:t>
      </w:r>
      <w:r>
        <w:rPr>
          <w:rFonts w:ascii="Corbel" w:hAnsi="Corbel" w:cs="Times New Roman"/>
        </w:rPr>
        <w:t>applicant</w:t>
      </w:r>
      <w:r w:rsidRPr="00A1585C">
        <w:rPr>
          <w:rFonts w:ascii="Corbel" w:hAnsi="Corbel" w:cs="Times New Roman"/>
        </w:rPr>
        <w:t xml:space="preserve"> will collaborate and communicate with an array of organizations and individuals including, but not limited to: individuals with developmental disabilities and, as appropriate, their families, conservators, and other legally authorized representatives; regional centers; DDS; courts; regional center clients’ rights advocates; local law enforcement; and community service providers. </w:t>
      </w:r>
    </w:p>
    <w:p w:rsidR="000915AC" w:rsidRPr="009F24BE" w:rsidRDefault="000915AC" w:rsidP="00A1585C">
      <w:pPr>
        <w:spacing w:after="0"/>
        <w:rPr>
          <w:rFonts w:ascii="Corbel" w:hAnsi="Corbel" w:cstheme="minorHAnsi"/>
        </w:rPr>
      </w:pPr>
      <w:r w:rsidRPr="009F24BE">
        <w:rPr>
          <w:rFonts w:ascii="Corbel" w:hAnsi="Corbel" w:cstheme="minorHAnsi"/>
        </w:rPr>
        <w:t xml:space="preserve"> </w:t>
      </w:r>
    </w:p>
    <w:p w:rsidR="00185D45" w:rsidRPr="00A1585C" w:rsidRDefault="00A1585C" w:rsidP="00AE1C85">
      <w:pPr>
        <w:contextualSpacing/>
        <w:rPr>
          <w:rFonts w:ascii="Corbel" w:hAnsi="Corbel" w:cstheme="minorHAnsi"/>
        </w:rPr>
      </w:pPr>
      <w:r w:rsidRPr="00A1585C">
        <w:rPr>
          <w:rFonts w:ascii="Corbel" w:hAnsi="Corbel" w:cs="Times New Roman"/>
        </w:rPr>
        <w:t xml:space="preserve">The </w:t>
      </w:r>
      <w:r>
        <w:rPr>
          <w:rFonts w:ascii="Corbel" w:hAnsi="Corbel" w:cs="Times New Roman"/>
        </w:rPr>
        <w:t>applicant</w:t>
      </w:r>
      <w:r w:rsidRPr="00A1585C">
        <w:rPr>
          <w:rFonts w:ascii="Corbel" w:hAnsi="Corbel" w:cs="Times New Roman"/>
        </w:rPr>
        <w:t xml:space="preserve"> will identify the appropriate consultant, or combination of consultants</w:t>
      </w:r>
      <w:r w:rsidR="00136D40">
        <w:rPr>
          <w:rFonts w:ascii="Corbel" w:hAnsi="Corbel" w:cs="Times New Roman"/>
        </w:rPr>
        <w:t xml:space="preserve"> (employed or subcontracted)</w:t>
      </w:r>
      <w:r w:rsidRPr="00A1585C">
        <w:rPr>
          <w:rFonts w:ascii="Corbel" w:hAnsi="Corbel" w:cs="Times New Roman"/>
        </w:rPr>
        <w:t xml:space="preserve">, to ensure timely implementation of the agreed upon transition plan and intensive individualized support services. The </w:t>
      </w:r>
      <w:r>
        <w:rPr>
          <w:rFonts w:ascii="Corbel" w:hAnsi="Corbel" w:cs="Times New Roman"/>
        </w:rPr>
        <w:t>applicant</w:t>
      </w:r>
      <w:r w:rsidRPr="00A1585C">
        <w:rPr>
          <w:rFonts w:ascii="Corbel" w:hAnsi="Corbel" w:cs="Times New Roman"/>
        </w:rPr>
        <w:t xml:space="preserve"> must also recruit enough consultants and/or staff to ensure timely service delivery in community settings throughout the state. This contract does not preclude separate contracts within the state where the </w:t>
      </w:r>
      <w:r>
        <w:rPr>
          <w:rFonts w:ascii="Corbel" w:hAnsi="Corbel" w:cs="Times New Roman"/>
        </w:rPr>
        <w:t>applicant</w:t>
      </w:r>
      <w:r w:rsidRPr="00A1585C">
        <w:rPr>
          <w:rFonts w:ascii="Corbel" w:hAnsi="Corbel" w:cs="Times New Roman"/>
        </w:rPr>
        <w:t xml:space="preserve"> provides direct services to the person. The </w:t>
      </w:r>
      <w:r>
        <w:rPr>
          <w:rFonts w:ascii="Corbel" w:hAnsi="Corbel" w:cs="Times New Roman"/>
        </w:rPr>
        <w:t>applicant</w:t>
      </w:r>
      <w:r w:rsidRPr="00A1585C">
        <w:rPr>
          <w:rFonts w:ascii="Corbel" w:hAnsi="Corbel" w:cs="Times New Roman"/>
        </w:rPr>
        <w:t xml:space="preserve"> must have consultants who are experienced and available to provide services throughout the state.  In addition to demonstrating experience in these areas, the </w:t>
      </w:r>
      <w:r>
        <w:rPr>
          <w:rFonts w:ascii="Corbel" w:hAnsi="Corbel" w:cs="Times New Roman"/>
        </w:rPr>
        <w:t>applicant</w:t>
      </w:r>
      <w:r w:rsidRPr="00A1585C">
        <w:rPr>
          <w:rFonts w:ascii="Corbel" w:hAnsi="Corbel" w:cs="Times New Roman"/>
        </w:rPr>
        <w:t xml:space="preserve"> must articulate their vision for the provision of these services including methods of collaborative, innovative service design and delivery.</w:t>
      </w:r>
    </w:p>
    <w:p w:rsidR="003E2FB5" w:rsidRDefault="003E2FB5" w:rsidP="00AE1C85">
      <w:pPr>
        <w:contextualSpacing/>
        <w:rPr>
          <w:rFonts w:ascii="Corbel" w:hAnsi="Corbel" w:cstheme="minorHAnsi"/>
        </w:rPr>
      </w:pPr>
    </w:p>
    <w:p w:rsidR="00D92208" w:rsidRDefault="0082027E" w:rsidP="003E2FB5">
      <w:pPr>
        <w:spacing w:after="0" w:line="240" w:lineRule="auto"/>
        <w:contextualSpacing/>
        <w:rPr>
          <w:rFonts w:ascii="Corbel" w:hAnsi="Corbel" w:cs="Times New Roman"/>
        </w:rPr>
      </w:pPr>
      <w:r>
        <w:rPr>
          <w:rFonts w:ascii="Corbel" w:hAnsi="Corbel" w:cs="Times New Roman"/>
        </w:rPr>
        <w:t>Th</w:t>
      </w:r>
      <w:r w:rsidR="00B6590F">
        <w:rPr>
          <w:rFonts w:ascii="Corbel" w:hAnsi="Corbel" w:cs="Times New Roman"/>
        </w:rPr>
        <w:t xml:space="preserve">is RFP seeks to </w:t>
      </w:r>
      <w:r w:rsidR="001E4651">
        <w:rPr>
          <w:rFonts w:ascii="Corbel" w:hAnsi="Corbel" w:cs="Times New Roman"/>
        </w:rPr>
        <w:t xml:space="preserve">identify one or two successful applicants </w:t>
      </w:r>
      <w:r w:rsidR="003B5495">
        <w:rPr>
          <w:rFonts w:ascii="Corbel" w:hAnsi="Corbel" w:cs="Times New Roman"/>
        </w:rPr>
        <w:t xml:space="preserve">to develop, deploy and operate this intensive transition service throughout California. </w:t>
      </w:r>
      <w:r w:rsidR="0006134D">
        <w:rPr>
          <w:rFonts w:ascii="Corbel" w:hAnsi="Corbel" w:cs="Times New Roman"/>
        </w:rPr>
        <w:t xml:space="preserve">The successful applicant(s) will </w:t>
      </w:r>
      <w:r w:rsidR="002E485D">
        <w:rPr>
          <w:rFonts w:ascii="Corbel" w:hAnsi="Corbel" w:cs="Times New Roman"/>
        </w:rPr>
        <w:t xml:space="preserve">have </w:t>
      </w:r>
      <w:r w:rsidR="00B47DBC">
        <w:rPr>
          <w:rFonts w:ascii="Corbel" w:hAnsi="Corbel" w:cs="Times New Roman"/>
        </w:rPr>
        <w:t xml:space="preserve">a Southern and Northern California office, with the Southern California office being </w:t>
      </w:r>
      <w:proofErr w:type="spellStart"/>
      <w:r w:rsidR="00B47DBC">
        <w:rPr>
          <w:rFonts w:ascii="Corbel" w:hAnsi="Corbel" w:cs="Times New Roman"/>
        </w:rPr>
        <w:t>vendored</w:t>
      </w:r>
      <w:proofErr w:type="spellEnd"/>
      <w:r w:rsidR="00B47DBC">
        <w:rPr>
          <w:rFonts w:ascii="Corbel" w:hAnsi="Corbel" w:cs="Times New Roman"/>
        </w:rPr>
        <w:t xml:space="preserve"> with SG/PRC and </w:t>
      </w:r>
      <w:r w:rsidR="00BD7D1A">
        <w:rPr>
          <w:rFonts w:ascii="Corbel" w:hAnsi="Corbel" w:cs="Times New Roman"/>
        </w:rPr>
        <w:t xml:space="preserve">the Northern California office being </w:t>
      </w:r>
      <w:proofErr w:type="spellStart"/>
      <w:r w:rsidR="00BD7D1A">
        <w:rPr>
          <w:rFonts w:ascii="Corbel" w:hAnsi="Corbel" w:cs="Times New Roman"/>
        </w:rPr>
        <w:t>vendored</w:t>
      </w:r>
      <w:proofErr w:type="spellEnd"/>
      <w:r w:rsidR="00BD7D1A">
        <w:rPr>
          <w:rFonts w:ascii="Corbel" w:hAnsi="Corbel" w:cs="Times New Roman"/>
        </w:rPr>
        <w:t xml:space="preserve"> by ACRC. </w:t>
      </w:r>
      <w:r w:rsidR="00E157A3">
        <w:rPr>
          <w:rFonts w:ascii="Corbel" w:hAnsi="Corbel" w:cs="Times New Roman"/>
        </w:rPr>
        <w:t>In the south, the intensive transition service</w:t>
      </w:r>
      <w:r w:rsidR="007A18E0">
        <w:rPr>
          <w:rFonts w:ascii="Corbel" w:hAnsi="Corbel" w:cs="Times New Roman"/>
        </w:rPr>
        <w:t xml:space="preserve"> will </w:t>
      </w:r>
      <w:r w:rsidR="00E157A3">
        <w:rPr>
          <w:rFonts w:ascii="Corbel" w:hAnsi="Corbel" w:cs="Times New Roman"/>
        </w:rPr>
        <w:t>serve</w:t>
      </w:r>
      <w:r w:rsidR="007A18E0">
        <w:rPr>
          <w:rFonts w:ascii="Corbel" w:hAnsi="Corbel" w:cs="Times New Roman"/>
        </w:rPr>
        <w:t xml:space="preserve"> the following regional centers: San Diego, </w:t>
      </w:r>
      <w:r w:rsidR="004B3EC2">
        <w:rPr>
          <w:rFonts w:ascii="Corbel" w:hAnsi="Corbel" w:cs="Times New Roman"/>
        </w:rPr>
        <w:t>Inland, Orange County, Eastern Los Angeles, South Central Los Angeles</w:t>
      </w:r>
      <w:r w:rsidR="000B6795">
        <w:rPr>
          <w:rFonts w:ascii="Corbel" w:hAnsi="Corbel" w:cs="Times New Roman"/>
        </w:rPr>
        <w:t xml:space="preserve">, North Los Angeles County, Westside, Harbor, </w:t>
      </w:r>
      <w:r w:rsidR="00A176DE">
        <w:rPr>
          <w:rFonts w:ascii="Corbel" w:hAnsi="Corbel" w:cs="Times New Roman"/>
        </w:rPr>
        <w:t xml:space="preserve">Frank D. </w:t>
      </w:r>
      <w:proofErr w:type="spellStart"/>
      <w:r w:rsidR="00A176DE">
        <w:rPr>
          <w:rFonts w:ascii="Corbel" w:hAnsi="Corbel" w:cs="Times New Roman"/>
        </w:rPr>
        <w:t>Lanterman</w:t>
      </w:r>
      <w:proofErr w:type="spellEnd"/>
      <w:r w:rsidR="00A176DE">
        <w:rPr>
          <w:rFonts w:ascii="Corbel" w:hAnsi="Corbel" w:cs="Times New Roman"/>
        </w:rPr>
        <w:t>,</w:t>
      </w:r>
      <w:r w:rsidR="00711169">
        <w:rPr>
          <w:rFonts w:ascii="Corbel" w:hAnsi="Corbel" w:cs="Times New Roman"/>
        </w:rPr>
        <w:t xml:space="preserve"> SG/PRC</w:t>
      </w:r>
      <w:r w:rsidR="00EA0CFC">
        <w:rPr>
          <w:rFonts w:ascii="Corbel" w:hAnsi="Corbel" w:cs="Times New Roman"/>
        </w:rPr>
        <w:t xml:space="preserve"> </w:t>
      </w:r>
      <w:r w:rsidR="00A176DE">
        <w:rPr>
          <w:rFonts w:ascii="Corbel" w:hAnsi="Corbel" w:cs="Times New Roman"/>
        </w:rPr>
        <w:t xml:space="preserve">and Tri Counties. </w:t>
      </w:r>
      <w:r w:rsidR="00E157A3">
        <w:rPr>
          <w:rFonts w:ascii="Corbel" w:hAnsi="Corbel" w:cs="Times New Roman"/>
        </w:rPr>
        <w:t xml:space="preserve">In the north, the </w:t>
      </w:r>
      <w:r w:rsidR="00711169">
        <w:rPr>
          <w:rFonts w:ascii="Corbel" w:hAnsi="Corbel" w:cs="Times New Roman"/>
        </w:rPr>
        <w:t xml:space="preserve">intensive transition service will serve the following regional centers: </w:t>
      </w:r>
      <w:r w:rsidR="00505B93">
        <w:rPr>
          <w:rFonts w:ascii="Corbel" w:hAnsi="Corbel" w:cs="Times New Roman"/>
        </w:rPr>
        <w:t xml:space="preserve">Far Northern, </w:t>
      </w:r>
      <w:r w:rsidR="003B24BB">
        <w:rPr>
          <w:rFonts w:ascii="Corbel" w:hAnsi="Corbel" w:cs="Times New Roman"/>
        </w:rPr>
        <w:t xml:space="preserve">Redwood Coast, </w:t>
      </w:r>
      <w:r w:rsidR="00505B93">
        <w:rPr>
          <w:rFonts w:ascii="Corbel" w:hAnsi="Corbel" w:cs="Times New Roman"/>
        </w:rPr>
        <w:t>North Bay, East Bay, Golden Gate, San Andreas, Central Valley</w:t>
      </w:r>
      <w:r w:rsidR="0062429A">
        <w:rPr>
          <w:rFonts w:ascii="Corbel" w:hAnsi="Corbel" w:cs="Times New Roman"/>
        </w:rPr>
        <w:t xml:space="preserve">, </w:t>
      </w:r>
      <w:r w:rsidR="00EA0CFC">
        <w:rPr>
          <w:rFonts w:ascii="Corbel" w:hAnsi="Corbel" w:cs="Times New Roman"/>
        </w:rPr>
        <w:t xml:space="preserve">Kern, </w:t>
      </w:r>
      <w:r w:rsidR="0062429A">
        <w:rPr>
          <w:rFonts w:ascii="Corbel" w:hAnsi="Corbel" w:cs="Times New Roman"/>
        </w:rPr>
        <w:t>Valley Mountain</w:t>
      </w:r>
      <w:r w:rsidR="008A40AC">
        <w:rPr>
          <w:rFonts w:ascii="Corbel" w:hAnsi="Corbel" w:cs="Times New Roman"/>
        </w:rPr>
        <w:t xml:space="preserve"> and ACRC. </w:t>
      </w:r>
    </w:p>
    <w:p w:rsidR="00A06E1B" w:rsidRDefault="00A06E1B" w:rsidP="003E2FB5">
      <w:pPr>
        <w:spacing w:after="0" w:line="240" w:lineRule="auto"/>
        <w:contextualSpacing/>
        <w:rPr>
          <w:rFonts w:ascii="Corbel" w:hAnsi="Corbel" w:cs="Times New Roman"/>
        </w:rPr>
      </w:pPr>
    </w:p>
    <w:p w:rsidR="00A06E1B" w:rsidRPr="003E2FB5" w:rsidRDefault="00A06E1B" w:rsidP="00A06E1B">
      <w:pPr>
        <w:spacing w:after="0" w:line="240" w:lineRule="auto"/>
        <w:contextualSpacing/>
        <w:rPr>
          <w:rFonts w:ascii="Corbel" w:hAnsi="Corbel" w:cstheme="minorHAnsi"/>
        </w:rPr>
      </w:pPr>
      <w:r>
        <w:rPr>
          <w:rFonts w:ascii="Corbel" w:hAnsi="Corbel" w:cstheme="minorHAnsi"/>
        </w:rPr>
        <w:t>All referrals for the intensive transition service will be screened by SG/PRC (for the south) and ACRC (for the north) and determined as being ready for transition.</w:t>
      </w:r>
    </w:p>
    <w:p w:rsidR="00D92208" w:rsidRDefault="00D92208" w:rsidP="003E2FB5">
      <w:pPr>
        <w:spacing w:after="0" w:line="240" w:lineRule="auto"/>
        <w:contextualSpacing/>
        <w:rPr>
          <w:rFonts w:ascii="Corbel" w:hAnsi="Corbel" w:cs="Times New Roman"/>
        </w:rPr>
      </w:pPr>
    </w:p>
    <w:p w:rsidR="003E2FB5" w:rsidRDefault="003E2FB5" w:rsidP="003E2FB5">
      <w:pPr>
        <w:spacing w:after="0" w:line="240" w:lineRule="auto"/>
        <w:contextualSpacing/>
        <w:rPr>
          <w:rFonts w:ascii="Corbel" w:hAnsi="Corbel" w:cs="Times New Roman"/>
        </w:rPr>
      </w:pPr>
      <w:r w:rsidRPr="003E2FB5">
        <w:rPr>
          <w:rFonts w:ascii="Corbel" w:hAnsi="Corbel" w:cs="Times New Roman"/>
        </w:rPr>
        <w:t xml:space="preserve">The services shall be provided as per the assessed needs of the </w:t>
      </w:r>
      <w:r>
        <w:rPr>
          <w:rFonts w:ascii="Corbel" w:hAnsi="Corbel" w:cs="Times New Roman"/>
        </w:rPr>
        <w:t>client</w:t>
      </w:r>
      <w:r w:rsidR="002B3539">
        <w:rPr>
          <w:rFonts w:ascii="Corbel" w:hAnsi="Corbel" w:cs="Times New Roman"/>
        </w:rPr>
        <w:t xml:space="preserve"> in their home community</w:t>
      </w:r>
      <w:r w:rsidRPr="003E2FB5">
        <w:rPr>
          <w:rFonts w:ascii="Corbel" w:hAnsi="Corbel" w:cs="Times New Roman"/>
        </w:rPr>
        <w:t>, which includes normal business hours (8:00 AM to 5:00 PM), nights, and weekends. Services may be needed to assist with immedi</w:t>
      </w:r>
      <w:r w:rsidR="00EA0CFC">
        <w:rPr>
          <w:rFonts w:ascii="Corbel" w:hAnsi="Corbel" w:cs="Times New Roman"/>
        </w:rPr>
        <w:t>a</w:t>
      </w:r>
      <w:r w:rsidRPr="003E2FB5">
        <w:rPr>
          <w:rFonts w:ascii="Corbel" w:hAnsi="Corbel" w:cs="Times New Roman"/>
        </w:rPr>
        <w:t xml:space="preserve">te situations in which a </w:t>
      </w:r>
      <w:r>
        <w:rPr>
          <w:rFonts w:ascii="Corbel" w:hAnsi="Corbel" w:cs="Times New Roman"/>
        </w:rPr>
        <w:t>client</w:t>
      </w:r>
      <w:r w:rsidRPr="003E2FB5">
        <w:rPr>
          <w:rFonts w:ascii="Corbel" w:hAnsi="Corbel" w:cs="Times New Roman"/>
        </w:rPr>
        <w:t xml:space="preserve">’s placement in the community is jeopardized. The </w:t>
      </w:r>
      <w:r>
        <w:rPr>
          <w:rFonts w:ascii="Corbel" w:hAnsi="Corbel" w:cs="Times New Roman"/>
        </w:rPr>
        <w:t>applicant</w:t>
      </w:r>
      <w:r w:rsidRPr="003E2FB5">
        <w:rPr>
          <w:rFonts w:ascii="Corbel" w:hAnsi="Corbel" w:cs="Times New Roman"/>
        </w:rPr>
        <w:t xml:space="preserve"> shall maintain a 24-hour phone line for emergency contact and keep </w:t>
      </w:r>
      <w:r w:rsidR="00207E70">
        <w:rPr>
          <w:rFonts w:ascii="Corbel" w:hAnsi="Corbel" w:cs="Times New Roman"/>
        </w:rPr>
        <w:t xml:space="preserve">SG/PRC, ACRC </w:t>
      </w:r>
      <w:r>
        <w:rPr>
          <w:rFonts w:ascii="Corbel" w:hAnsi="Corbel" w:cs="Times New Roman"/>
        </w:rPr>
        <w:t>and other user regional centers</w:t>
      </w:r>
      <w:r w:rsidRPr="003E2FB5">
        <w:rPr>
          <w:rFonts w:ascii="Corbel" w:hAnsi="Corbel" w:cs="Times New Roman"/>
        </w:rPr>
        <w:t xml:space="preserve"> informed of any changes to that number. The </w:t>
      </w:r>
      <w:r>
        <w:rPr>
          <w:rFonts w:ascii="Corbel" w:hAnsi="Corbel" w:cs="Times New Roman"/>
        </w:rPr>
        <w:t>applicant</w:t>
      </w:r>
      <w:r w:rsidRPr="003E2FB5">
        <w:rPr>
          <w:rFonts w:ascii="Corbel" w:hAnsi="Corbel" w:cs="Times New Roman"/>
        </w:rPr>
        <w:t xml:space="preserve"> must be available to respond to emergency contacts within a half hour and be available if necessary to be on-site with the </w:t>
      </w:r>
      <w:r>
        <w:rPr>
          <w:rFonts w:ascii="Corbel" w:hAnsi="Corbel" w:cs="Times New Roman"/>
        </w:rPr>
        <w:t>client</w:t>
      </w:r>
      <w:r w:rsidRPr="003E2FB5">
        <w:rPr>
          <w:rFonts w:ascii="Corbel" w:hAnsi="Corbel" w:cs="Times New Roman"/>
        </w:rPr>
        <w:t xml:space="preserve"> as soon as practical, but no later than within the following two calendar days of the request.</w:t>
      </w:r>
    </w:p>
    <w:p w:rsidR="003E2FB5" w:rsidRDefault="003E2FB5" w:rsidP="003E2FB5">
      <w:pPr>
        <w:spacing w:after="0" w:line="240" w:lineRule="auto"/>
        <w:contextualSpacing/>
        <w:rPr>
          <w:rFonts w:ascii="Corbel" w:hAnsi="Corbel" w:cs="Times New Roman"/>
        </w:rPr>
      </w:pPr>
    </w:p>
    <w:p w:rsidR="003E2FB5" w:rsidRDefault="003E2FB5" w:rsidP="003E2FB5">
      <w:pPr>
        <w:pStyle w:val="ListParagraph"/>
        <w:spacing w:after="0" w:line="240" w:lineRule="auto"/>
        <w:ind w:left="0"/>
        <w:rPr>
          <w:rFonts w:ascii="Corbel" w:hAnsi="Corbel" w:cs="Times New Roman"/>
        </w:rPr>
      </w:pPr>
      <w:r>
        <w:rPr>
          <w:rFonts w:ascii="Corbel" w:hAnsi="Corbel" w:cs="Times New Roman"/>
        </w:rPr>
        <w:t>As part of this contract the selected applicant</w:t>
      </w:r>
      <w:r w:rsidRPr="003E2FB5">
        <w:rPr>
          <w:rFonts w:ascii="Corbel" w:hAnsi="Corbel" w:cs="Times New Roman"/>
        </w:rPr>
        <w:t xml:space="preserve"> will participate in monthly meetings with </w:t>
      </w:r>
      <w:r>
        <w:rPr>
          <w:rFonts w:ascii="Corbel" w:hAnsi="Corbel" w:cs="Times New Roman"/>
        </w:rPr>
        <w:t>SG/PRC</w:t>
      </w:r>
      <w:r w:rsidRPr="003E2FB5">
        <w:rPr>
          <w:rFonts w:ascii="Corbel" w:hAnsi="Corbel" w:cs="Times New Roman"/>
        </w:rPr>
        <w:t xml:space="preserve"> </w:t>
      </w:r>
      <w:r w:rsidR="00A1585C">
        <w:rPr>
          <w:rFonts w:ascii="Corbel" w:hAnsi="Corbel" w:cs="Times New Roman"/>
        </w:rPr>
        <w:t xml:space="preserve">and ACRC </w:t>
      </w:r>
      <w:r w:rsidRPr="003E2FB5">
        <w:rPr>
          <w:rFonts w:ascii="Corbel" w:hAnsi="Corbel" w:cs="Times New Roman"/>
        </w:rPr>
        <w:t xml:space="preserve">– or more often, as requested by the </w:t>
      </w:r>
      <w:r w:rsidR="00A1585C">
        <w:rPr>
          <w:rFonts w:ascii="Corbel" w:hAnsi="Corbel" w:cs="Times New Roman"/>
        </w:rPr>
        <w:t>regional centers</w:t>
      </w:r>
      <w:r w:rsidRPr="003E2FB5">
        <w:rPr>
          <w:rFonts w:ascii="Corbel" w:hAnsi="Corbel" w:cs="Times New Roman"/>
        </w:rPr>
        <w:t xml:space="preserve">– to discuss coordination of services delivered. </w:t>
      </w:r>
    </w:p>
    <w:p w:rsidR="003E2FB5" w:rsidRPr="003E2FB5" w:rsidRDefault="003E2FB5" w:rsidP="003E2FB5">
      <w:pPr>
        <w:pStyle w:val="ListParagraph"/>
        <w:spacing w:after="0" w:line="240" w:lineRule="auto"/>
        <w:ind w:left="0"/>
        <w:rPr>
          <w:rFonts w:ascii="Corbel" w:hAnsi="Corbel" w:cs="Times New Roman"/>
        </w:rPr>
      </w:pPr>
    </w:p>
    <w:p w:rsidR="003E2FB5" w:rsidRDefault="003E2FB5" w:rsidP="003E2FB5">
      <w:pPr>
        <w:spacing w:after="0" w:line="240" w:lineRule="auto"/>
        <w:contextualSpacing/>
        <w:rPr>
          <w:rFonts w:ascii="Corbel" w:hAnsi="Corbel" w:cs="Times New Roman"/>
        </w:rPr>
      </w:pPr>
      <w:r w:rsidRPr="003E2FB5">
        <w:rPr>
          <w:rFonts w:ascii="Corbel" w:hAnsi="Corbel" w:cs="Times New Roman"/>
        </w:rPr>
        <w:t xml:space="preserve">The </w:t>
      </w:r>
      <w:r>
        <w:rPr>
          <w:rFonts w:ascii="Corbel" w:hAnsi="Corbel" w:cs="Times New Roman"/>
        </w:rPr>
        <w:t>selected applicant</w:t>
      </w:r>
      <w:r w:rsidRPr="003E2FB5">
        <w:rPr>
          <w:rFonts w:ascii="Corbel" w:hAnsi="Corbel" w:cs="Times New Roman"/>
        </w:rPr>
        <w:t xml:space="preserve"> shall provide quarterly data to </w:t>
      </w:r>
      <w:r>
        <w:rPr>
          <w:rFonts w:ascii="Corbel" w:hAnsi="Corbel" w:cs="Times New Roman"/>
        </w:rPr>
        <w:t>SG/PRC</w:t>
      </w:r>
      <w:r w:rsidR="00A1585C">
        <w:rPr>
          <w:rFonts w:ascii="Corbel" w:hAnsi="Corbel" w:cs="Times New Roman"/>
        </w:rPr>
        <w:t>, ACRC</w:t>
      </w:r>
      <w:r w:rsidRPr="003E2FB5">
        <w:rPr>
          <w:rFonts w:ascii="Corbel" w:hAnsi="Corbel" w:cs="Times New Roman"/>
        </w:rPr>
        <w:t xml:space="preserve"> and DDS on the type of services delivered to and outcomes for individuals served within the first forty-five (45) days following the date of a fully executed contract in a format agreed upon between </w:t>
      </w:r>
      <w:r>
        <w:rPr>
          <w:rFonts w:ascii="Corbel" w:hAnsi="Corbel" w:cs="Times New Roman"/>
        </w:rPr>
        <w:t>applicant</w:t>
      </w:r>
      <w:r w:rsidRPr="003E2FB5">
        <w:rPr>
          <w:rFonts w:ascii="Corbel" w:hAnsi="Corbel" w:cs="Times New Roman"/>
        </w:rPr>
        <w:t xml:space="preserve"> and </w:t>
      </w:r>
      <w:r w:rsidR="00A1585C">
        <w:rPr>
          <w:rFonts w:ascii="Corbel" w:hAnsi="Corbel" w:cs="Times New Roman"/>
        </w:rPr>
        <w:t>the regional centers</w:t>
      </w:r>
      <w:r w:rsidRPr="003E2FB5">
        <w:rPr>
          <w:rFonts w:ascii="Corbel" w:hAnsi="Corbel" w:cs="Times New Roman"/>
        </w:rPr>
        <w:t xml:space="preserve">. Data to be collected for individuals served under the contract, and analyzed and presented to </w:t>
      </w:r>
      <w:r w:rsidR="005527FB">
        <w:rPr>
          <w:rFonts w:ascii="Corbel" w:hAnsi="Corbel" w:cs="Times New Roman"/>
        </w:rPr>
        <w:t>SG/PRC</w:t>
      </w:r>
      <w:r w:rsidR="00A1585C">
        <w:rPr>
          <w:rFonts w:ascii="Corbel" w:hAnsi="Corbel" w:cs="Times New Roman"/>
        </w:rPr>
        <w:t>, ACRC</w:t>
      </w:r>
      <w:r w:rsidRPr="003E2FB5">
        <w:rPr>
          <w:rFonts w:ascii="Corbel" w:hAnsi="Corbel" w:cs="Times New Roman"/>
        </w:rPr>
        <w:t xml:space="preserve"> and DDS in the quarterly, report will be determined </w:t>
      </w:r>
      <w:r w:rsidR="00A1585C">
        <w:rPr>
          <w:rFonts w:ascii="Corbel" w:hAnsi="Corbel" w:cs="Times New Roman"/>
        </w:rPr>
        <w:t xml:space="preserve">by </w:t>
      </w:r>
      <w:r w:rsidR="005527FB">
        <w:rPr>
          <w:rFonts w:ascii="Corbel" w:hAnsi="Corbel" w:cs="Times New Roman"/>
        </w:rPr>
        <w:t>SG/PRC</w:t>
      </w:r>
      <w:r w:rsidRPr="003E2FB5">
        <w:rPr>
          <w:rFonts w:ascii="Corbel" w:hAnsi="Corbel" w:cs="Times New Roman"/>
        </w:rPr>
        <w:t xml:space="preserve">, </w:t>
      </w:r>
      <w:r w:rsidR="00A1585C">
        <w:rPr>
          <w:rFonts w:ascii="Corbel" w:hAnsi="Corbel" w:cs="Times New Roman"/>
        </w:rPr>
        <w:t xml:space="preserve">ACRC and </w:t>
      </w:r>
      <w:r w:rsidRPr="003E2FB5">
        <w:rPr>
          <w:rFonts w:ascii="Corbel" w:hAnsi="Corbel" w:cs="Times New Roman"/>
        </w:rPr>
        <w:t xml:space="preserve">DDS and </w:t>
      </w:r>
      <w:r w:rsidR="005527FB">
        <w:rPr>
          <w:rFonts w:ascii="Corbel" w:hAnsi="Corbel" w:cs="Times New Roman"/>
        </w:rPr>
        <w:t>the applicant</w:t>
      </w:r>
      <w:r w:rsidRPr="003E2FB5">
        <w:rPr>
          <w:rFonts w:ascii="Corbel" w:hAnsi="Corbel" w:cs="Times New Roman"/>
        </w:rPr>
        <w:t xml:space="preserve"> and may include, but not be limited to: the number of individuals the Proposer supported in transitioning from IMD to the community; the types of community placements to which individuals moved; the number of initial community placements maintained while receiving services from the </w:t>
      </w:r>
      <w:r w:rsidR="005527FB">
        <w:rPr>
          <w:rFonts w:ascii="Corbel" w:hAnsi="Corbel" w:cs="Times New Roman"/>
        </w:rPr>
        <w:t>applicant</w:t>
      </w:r>
      <w:r w:rsidRPr="003E2FB5">
        <w:rPr>
          <w:rFonts w:ascii="Corbel" w:hAnsi="Corbel" w:cs="Times New Roman"/>
        </w:rPr>
        <w:t xml:space="preserve"> and data regarding any changes in placement after individuals moved into the community; the average and range of months for which the </w:t>
      </w:r>
      <w:r w:rsidR="005527FB">
        <w:rPr>
          <w:rFonts w:ascii="Corbel" w:hAnsi="Corbel" w:cs="Times New Roman"/>
        </w:rPr>
        <w:t>applicant</w:t>
      </w:r>
      <w:r w:rsidRPr="003E2FB5">
        <w:rPr>
          <w:rFonts w:ascii="Corbel" w:hAnsi="Corbel" w:cs="Times New Roman"/>
        </w:rPr>
        <w:t xml:space="preserve"> provided intensive transition services; trainings conducted by the </w:t>
      </w:r>
      <w:r w:rsidR="005527FB">
        <w:rPr>
          <w:rFonts w:ascii="Corbel" w:hAnsi="Corbel" w:cs="Times New Roman"/>
        </w:rPr>
        <w:t>applicant</w:t>
      </w:r>
      <w:r w:rsidRPr="003E2FB5">
        <w:rPr>
          <w:rFonts w:ascii="Corbel" w:hAnsi="Corbel" w:cs="Times New Roman"/>
        </w:rPr>
        <w:t xml:space="preserve">; types of consultation and direct services provided by the </w:t>
      </w:r>
      <w:r w:rsidR="005527FB">
        <w:rPr>
          <w:rFonts w:ascii="Corbel" w:hAnsi="Corbel" w:cs="Times New Roman"/>
        </w:rPr>
        <w:t>applicant</w:t>
      </w:r>
      <w:r w:rsidRPr="003E2FB5">
        <w:rPr>
          <w:rFonts w:ascii="Corbel" w:hAnsi="Corbel" w:cs="Times New Roman"/>
        </w:rPr>
        <w:t>; incidents of acute psychiatric placement, emergency room visits, law enforcement involvement, use of restrictive interventions.</w:t>
      </w:r>
    </w:p>
    <w:p w:rsidR="0063720F" w:rsidRDefault="0063720F" w:rsidP="00AE1C85">
      <w:pPr>
        <w:contextualSpacing/>
        <w:rPr>
          <w:rFonts w:ascii="Corbel" w:hAnsi="Corbel"/>
          <w:b/>
        </w:rPr>
      </w:pPr>
    </w:p>
    <w:p w:rsidR="00D42A46" w:rsidRDefault="00D42A46" w:rsidP="00AE1C85">
      <w:pPr>
        <w:contextualSpacing/>
        <w:rPr>
          <w:rFonts w:ascii="Corbel" w:hAnsi="Corbel"/>
          <w:b/>
        </w:rPr>
      </w:pPr>
      <w:r>
        <w:rPr>
          <w:rFonts w:ascii="Corbel" w:hAnsi="Corbel"/>
          <w:b/>
        </w:rPr>
        <w:t>ELIGIBILITY OF APPLICANT</w:t>
      </w:r>
    </w:p>
    <w:p w:rsidR="00185D45" w:rsidRDefault="00185D45" w:rsidP="00AE1C85">
      <w:pPr>
        <w:contextualSpacing/>
        <w:rPr>
          <w:rFonts w:ascii="Corbel" w:hAnsi="Corbel"/>
        </w:rPr>
      </w:pPr>
    </w:p>
    <w:p w:rsidR="00D42A46" w:rsidRDefault="00D42A46" w:rsidP="00AE1C85">
      <w:pPr>
        <w:contextualSpacing/>
        <w:rPr>
          <w:rFonts w:ascii="Corbel" w:hAnsi="Corbel"/>
        </w:rPr>
      </w:pPr>
      <w:r>
        <w:rPr>
          <w:rFonts w:ascii="Corbel" w:hAnsi="Corbel"/>
        </w:rPr>
        <w:t xml:space="preserve">The prospective applicant must demonstrate a strong understanding of the challenges exhibited by the target client population in order to best serve the client population. In addition, the applicant must be able to work collaboratively with </w:t>
      </w:r>
      <w:r w:rsidR="00E556E1">
        <w:rPr>
          <w:rFonts w:ascii="Corbel" w:hAnsi="Corbel"/>
        </w:rPr>
        <w:t>SG/PRC</w:t>
      </w:r>
      <w:r w:rsidR="00C21032">
        <w:rPr>
          <w:rFonts w:ascii="Corbel" w:hAnsi="Corbel"/>
        </w:rPr>
        <w:t>, ACRC</w:t>
      </w:r>
      <w:r w:rsidR="00E556E1">
        <w:rPr>
          <w:rFonts w:ascii="Corbel" w:hAnsi="Corbel"/>
        </w:rPr>
        <w:t xml:space="preserve"> and DDS</w:t>
      </w:r>
      <w:r>
        <w:rPr>
          <w:rFonts w:ascii="Corbel" w:hAnsi="Corbel"/>
        </w:rPr>
        <w:t xml:space="preserve"> </w:t>
      </w:r>
      <w:r w:rsidR="003E68FE">
        <w:rPr>
          <w:rFonts w:ascii="Corbel" w:hAnsi="Corbel"/>
        </w:rPr>
        <w:t xml:space="preserve">during </w:t>
      </w:r>
      <w:r>
        <w:rPr>
          <w:rFonts w:ascii="Corbel" w:hAnsi="Corbel"/>
        </w:rPr>
        <w:t>the development phase of the project and complete the project in a timely manner.</w:t>
      </w:r>
    </w:p>
    <w:p w:rsidR="00D327C0" w:rsidRDefault="00D327C0" w:rsidP="00AE1C85">
      <w:pPr>
        <w:contextualSpacing/>
        <w:rPr>
          <w:rFonts w:ascii="Corbel" w:hAnsi="Corbel"/>
        </w:rPr>
      </w:pPr>
    </w:p>
    <w:p w:rsidR="00D327C0" w:rsidRPr="00D327C0" w:rsidRDefault="00D327C0" w:rsidP="00D327C0">
      <w:pPr>
        <w:spacing w:after="0"/>
        <w:rPr>
          <w:rFonts w:ascii="Corbel" w:hAnsi="Corbel"/>
          <w:b/>
          <w:u w:val="single"/>
        </w:rPr>
      </w:pPr>
      <w:r w:rsidRPr="00D327C0">
        <w:rPr>
          <w:rFonts w:ascii="Corbel" w:hAnsi="Corbel"/>
          <w:u w:val="single"/>
        </w:rPr>
        <w:t>Eligibility</w:t>
      </w:r>
      <w:r w:rsidRPr="00D327C0">
        <w:rPr>
          <w:rFonts w:ascii="Corbel" w:hAnsi="Corbel"/>
        </w:rPr>
        <w:t>:</w:t>
      </w:r>
      <w:r w:rsidRPr="00D327C0">
        <w:rPr>
          <w:rFonts w:ascii="Corbel" w:hAnsi="Corbel"/>
          <w:b/>
        </w:rPr>
        <w:t xml:space="preserve"> </w:t>
      </w:r>
      <w:r>
        <w:rPr>
          <w:rFonts w:ascii="Corbel" w:hAnsi="Corbel"/>
        </w:rPr>
        <w:t>Any individual, partnership, corporation, association or private-for-profit or not-for-profit agency may submit a proposal.</w:t>
      </w:r>
    </w:p>
    <w:p w:rsidR="00D327C0" w:rsidRDefault="00D327C0" w:rsidP="00D327C0">
      <w:pPr>
        <w:pStyle w:val="ListParagraph"/>
        <w:numPr>
          <w:ilvl w:val="0"/>
          <w:numId w:val="5"/>
        </w:numPr>
        <w:spacing w:after="0"/>
        <w:rPr>
          <w:rFonts w:ascii="Corbel" w:hAnsi="Corbel"/>
        </w:rPr>
      </w:pPr>
      <w:r>
        <w:rPr>
          <w:rFonts w:ascii="Corbel" w:hAnsi="Corbel"/>
        </w:rPr>
        <w:t>For partnership submissions, all partners should have full knowledge of the contents of the proposal submitted and must demonstrate commitment to the project during start-up as well as on-going operations.</w:t>
      </w:r>
    </w:p>
    <w:p w:rsidR="00D327C0" w:rsidRDefault="00D327C0" w:rsidP="00D327C0">
      <w:pPr>
        <w:pStyle w:val="ListParagraph"/>
        <w:numPr>
          <w:ilvl w:val="0"/>
          <w:numId w:val="5"/>
        </w:numPr>
        <w:spacing w:after="0"/>
        <w:rPr>
          <w:rFonts w:ascii="Corbel" w:hAnsi="Corbel"/>
        </w:rPr>
      </w:pPr>
      <w:r>
        <w:rPr>
          <w:rFonts w:ascii="Corbel" w:hAnsi="Corbel"/>
        </w:rPr>
        <w:t xml:space="preserve">Applicants, including members of the governing board, must be in good standing </w:t>
      </w:r>
      <w:r w:rsidR="00741229">
        <w:rPr>
          <w:rFonts w:ascii="Corbel" w:hAnsi="Corbel"/>
        </w:rPr>
        <w:t>in regard to</w:t>
      </w:r>
      <w:r>
        <w:rPr>
          <w:rFonts w:ascii="Corbel" w:hAnsi="Corbel"/>
        </w:rPr>
        <w:t xml:space="preserve"> all services </w:t>
      </w:r>
      <w:proofErr w:type="spellStart"/>
      <w:r>
        <w:rPr>
          <w:rFonts w:ascii="Corbel" w:hAnsi="Corbel"/>
        </w:rPr>
        <w:t>vendored</w:t>
      </w:r>
      <w:proofErr w:type="spellEnd"/>
      <w:r>
        <w:rPr>
          <w:rFonts w:ascii="Corbel" w:hAnsi="Corbel"/>
        </w:rPr>
        <w:t xml:space="preserve"> with any regional center.</w:t>
      </w:r>
    </w:p>
    <w:p w:rsidR="00D327C0" w:rsidRDefault="00D327C0" w:rsidP="00D327C0">
      <w:pPr>
        <w:pStyle w:val="ListParagraph"/>
        <w:spacing w:after="0"/>
        <w:ind w:left="768"/>
        <w:rPr>
          <w:rFonts w:ascii="Corbel" w:hAnsi="Corbel"/>
        </w:rPr>
      </w:pPr>
    </w:p>
    <w:p w:rsidR="00D327C0" w:rsidRPr="00D327C0" w:rsidRDefault="00D327C0" w:rsidP="00D327C0">
      <w:pPr>
        <w:spacing w:after="0"/>
        <w:rPr>
          <w:rFonts w:ascii="Corbel" w:hAnsi="Corbel"/>
          <w:u w:val="single"/>
        </w:rPr>
      </w:pPr>
      <w:r w:rsidRPr="00D327C0">
        <w:rPr>
          <w:rFonts w:ascii="Corbel" w:hAnsi="Corbel"/>
          <w:u w:val="single"/>
        </w:rPr>
        <w:t>Ineligibility</w:t>
      </w:r>
      <w:r w:rsidRPr="00D327C0">
        <w:rPr>
          <w:rFonts w:ascii="Corbel" w:hAnsi="Corbel"/>
        </w:rPr>
        <w:t xml:space="preserve">: </w:t>
      </w:r>
      <w:r>
        <w:rPr>
          <w:rFonts w:ascii="Corbel" w:hAnsi="Corbel"/>
        </w:rPr>
        <w:t>Under the following conditions, and individual or entity is ineligible to be regional center vendor, and therefore may not submit a proposal.</w:t>
      </w:r>
    </w:p>
    <w:p w:rsidR="00D327C0" w:rsidRDefault="00D327C0" w:rsidP="00D327C0">
      <w:pPr>
        <w:spacing w:after="0"/>
        <w:rPr>
          <w:rFonts w:ascii="Corbel" w:hAnsi="Corbel"/>
        </w:rPr>
      </w:pPr>
    </w:p>
    <w:p w:rsidR="00D327C0" w:rsidRPr="00D327C0" w:rsidRDefault="00D327C0" w:rsidP="00D327C0">
      <w:pPr>
        <w:spacing w:after="0"/>
        <w:rPr>
          <w:rFonts w:ascii="Corbel" w:hAnsi="Corbel"/>
        </w:rPr>
      </w:pPr>
      <w:r w:rsidRPr="00D327C0">
        <w:rPr>
          <w:rFonts w:ascii="Corbel" w:hAnsi="Corbel"/>
          <w:u w:val="single"/>
        </w:rPr>
        <w:t>Conflict-of-Interest</w:t>
      </w:r>
      <w:r w:rsidRPr="00D327C0">
        <w:rPr>
          <w:rFonts w:ascii="Corbel" w:hAnsi="Corbel"/>
          <w:b/>
        </w:rPr>
        <w:t xml:space="preserve">: </w:t>
      </w:r>
      <w:r w:rsidRPr="00D327C0">
        <w:rPr>
          <w:rFonts w:ascii="Corbel" w:hAnsi="Corbel"/>
        </w:rPr>
        <w:t>Any individual or entity that has a conflict-of-interest as established in DDS Regulations, Title 17, Sections 54314 and 54500 et seq., unless a waiver is permitted and obtained, including:</w:t>
      </w:r>
    </w:p>
    <w:p w:rsidR="00D327C0" w:rsidRDefault="00D327C0" w:rsidP="00D327C0">
      <w:pPr>
        <w:pStyle w:val="ListParagraph"/>
        <w:numPr>
          <w:ilvl w:val="1"/>
          <w:numId w:val="6"/>
        </w:numPr>
        <w:spacing w:after="0"/>
        <w:rPr>
          <w:rFonts w:ascii="Corbel" w:hAnsi="Corbel"/>
        </w:rPr>
      </w:pPr>
      <w:r>
        <w:rPr>
          <w:rFonts w:ascii="Corbel" w:hAnsi="Corbel"/>
        </w:rPr>
        <w:t>Regional center employees, board members, and their family members.</w:t>
      </w:r>
    </w:p>
    <w:p w:rsidR="00C4561F" w:rsidRDefault="00C4561F" w:rsidP="00C4561F">
      <w:pPr>
        <w:contextualSpacing/>
        <w:rPr>
          <w:rFonts w:ascii="Corbel" w:hAnsi="Corbel"/>
        </w:rPr>
      </w:pPr>
    </w:p>
    <w:p w:rsidR="00C4561F" w:rsidRDefault="00C4561F" w:rsidP="00C4561F">
      <w:pPr>
        <w:contextualSpacing/>
        <w:rPr>
          <w:rFonts w:ascii="Corbel" w:hAnsi="Corbel"/>
          <w:b/>
        </w:rPr>
      </w:pPr>
      <w:r>
        <w:rPr>
          <w:rFonts w:ascii="Corbel" w:hAnsi="Corbel"/>
          <w:b/>
        </w:rPr>
        <w:t>GENERAL REQUIRMENTS</w:t>
      </w:r>
    </w:p>
    <w:p w:rsidR="009B6DD0" w:rsidRDefault="009B6DD0" w:rsidP="00C4561F">
      <w:pPr>
        <w:contextualSpacing/>
        <w:rPr>
          <w:rFonts w:ascii="Corbel" w:hAnsi="Corbel"/>
          <w:b/>
        </w:rPr>
      </w:pPr>
    </w:p>
    <w:p w:rsidR="009B6DD0" w:rsidRPr="009B6DD0" w:rsidRDefault="009B6DD0" w:rsidP="00C4561F">
      <w:pPr>
        <w:contextualSpacing/>
        <w:rPr>
          <w:rFonts w:ascii="Corbel" w:hAnsi="Corbel"/>
        </w:rPr>
      </w:pPr>
      <w:r>
        <w:rPr>
          <w:rFonts w:ascii="Corbel" w:hAnsi="Corbel"/>
        </w:rPr>
        <w:t xml:space="preserve">The following general requirements will apply to </w:t>
      </w:r>
      <w:r w:rsidR="007863B9">
        <w:rPr>
          <w:rFonts w:ascii="Corbel" w:hAnsi="Corbel"/>
        </w:rPr>
        <w:t xml:space="preserve">this RFP and </w:t>
      </w:r>
      <w:r>
        <w:rPr>
          <w:rFonts w:ascii="Corbel" w:hAnsi="Corbel"/>
        </w:rPr>
        <w:t>t</w:t>
      </w:r>
      <w:r w:rsidR="007719E7">
        <w:rPr>
          <w:rFonts w:ascii="Corbel" w:hAnsi="Corbel"/>
        </w:rPr>
        <w:t xml:space="preserve">he development of </w:t>
      </w:r>
      <w:r w:rsidR="000A0EA8">
        <w:rPr>
          <w:rFonts w:ascii="Corbel" w:hAnsi="Corbel"/>
        </w:rPr>
        <w:t>the intensive transition service</w:t>
      </w:r>
      <w:r w:rsidR="007863B9">
        <w:rPr>
          <w:rFonts w:ascii="Corbel" w:hAnsi="Corbel"/>
        </w:rPr>
        <w:t>:</w:t>
      </w:r>
    </w:p>
    <w:p w:rsidR="0054260F" w:rsidRDefault="0054260F" w:rsidP="00C4561F">
      <w:pPr>
        <w:pStyle w:val="ListParagraph"/>
        <w:numPr>
          <w:ilvl w:val="0"/>
          <w:numId w:val="2"/>
        </w:numPr>
        <w:rPr>
          <w:rFonts w:ascii="Corbel" w:hAnsi="Corbel"/>
        </w:rPr>
      </w:pPr>
      <w:r>
        <w:rPr>
          <w:rFonts w:ascii="Corbel" w:hAnsi="Corbel"/>
        </w:rPr>
        <w:t>Applicants must demonstrate fiscal responsibility by submitting 2 complete fiscal years and current fiscal year to date financial statements that detail all current and fixed assets and current and long-term liabilities. In addition, the applicant must document available credit line and provide necessary information for verification.</w:t>
      </w:r>
    </w:p>
    <w:p w:rsidR="00144F04" w:rsidRDefault="00144F04" w:rsidP="00144F04">
      <w:pPr>
        <w:pStyle w:val="ListParagraph"/>
        <w:numPr>
          <w:ilvl w:val="0"/>
          <w:numId w:val="2"/>
        </w:numPr>
        <w:spacing w:after="0"/>
        <w:rPr>
          <w:rFonts w:ascii="Corbel" w:hAnsi="Corbel"/>
        </w:rPr>
      </w:pPr>
      <w:r w:rsidRPr="00F2130F">
        <w:rPr>
          <w:rFonts w:ascii="Corbel" w:hAnsi="Corbel"/>
        </w:rPr>
        <w:t xml:space="preserve">Development of Service Design: The selected applicant will be required to complete a </w:t>
      </w:r>
      <w:r w:rsidR="00CA0E5C">
        <w:rPr>
          <w:rFonts w:ascii="Corbel" w:hAnsi="Corbel"/>
        </w:rPr>
        <w:t>service design within ninety</w:t>
      </w:r>
      <w:r>
        <w:rPr>
          <w:rFonts w:ascii="Corbel" w:hAnsi="Corbel"/>
        </w:rPr>
        <w:t xml:space="preserve"> (90</w:t>
      </w:r>
      <w:r w:rsidRPr="00F2130F">
        <w:rPr>
          <w:rFonts w:ascii="Corbel" w:hAnsi="Corbel"/>
        </w:rPr>
        <w:t xml:space="preserve">) days of award of the contract. </w:t>
      </w:r>
    </w:p>
    <w:p w:rsidR="00144F04" w:rsidRDefault="00144F04" w:rsidP="00144F04">
      <w:pPr>
        <w:pStyle w:val="ListParagraph"/>
        <w:numPr>
          <w:ilvl w:val="0"/>
          <w:numId w:val="2"/>
        </w:numPr>
        <w:spacing w:after="0"/>
        <w:rPr>
          <w:rFonts w:ascii="Corbel" w:hAnsi="Corbel"/>
        </w:rPr>
      </w:pPr>
      <w:r w:rsidRPr="00F2130F">
        <w:rPr>
          <w:rFonts w:ascii="Corbel" w:hAnsi="Corbel"/>
        </w:rPr>
        <w:t>Proof of Liability Insurance: The selected applicant will be required to maintain general and professional liability insurance for all work performed on behalf of regional center clients and their families and to name the regional center as an additional insured on all such policies.</w:t>
      </w:r>
    </w:p>
    <w:p w:rsidR="00144F04" w:rsidRPr="00144F04" w:rsidRDefault="00144F04" w:rsidP="00144F04">
      <w:pPr>
        <w:pStyle w:val="ListParagraph"/>
        <w:spacing w:after="0"/>
        <w:rPr>
          <w:rFonts w:ascii="Corbel" w:hAnsi="Corbel"/>
        </w:rPr>
      </w:pPr>
    </w:p>
    <w:p w:rsidR="00A3296F" w:rsidRPr="00A3296F" w:rsidRDefault="00A3296F" w:rsidP="00A3296F">
      <w:pPr>
        <w:rPr>
          <w:rFonts w:ascii="Corbel" w:hAnsi="Corbel"/>
        </w:rPr>
      </w:pPr>
      <w:r w:rsidRPr="00583478">
        <w:rPr>
          <w:rFonts w:ascii="Corbel" w:hAnsi="Corbel"/>
          <w:b/>
        </w:rPr>
        <w:t xml:space="preserve">Deadline of Submission: </w:t>
      </w:r>
      <w:r w:rsidRPr="00583478">
        <w:rPr>
          <w:rFonts w:ascii="Corbel" w:hAnsi="Corbel"/>
        </w:rPr>
        <w:t xml:space="preserve">Proposals must be received at SG/PRC </w:t>
      </w:r>
      <w:r w:rsidR="00207E70">
        <w:rPr>
          <w:rFonts w:ascii="Corbel" w:hAnsi="Corbel"/>
        </w:rPr>
        <w:t xml:space="preserve">and ACRC </w:t>
      </w:r>
      <w:r w:rsidRPr="00583478">
        <w:rPr>
          <w:rFonts w:ascii="Corbel" w:hAnsi="Corbel"/>
        </w:rPr>
        <w:t>by</w:t>
      </w:r>
      <w:r w:rsidR="00EF2416" w:rsidRPr="00583478">
        <w:rPr>
          <w:rFonts w:ascii="Corbel" w:hAnsi="Corbel"/>
        </w:rPr>
        <w:t xml:space="preserve"> 4:00 p.m. on Monday, </w:t>
      </w:r>
      <w:r w:rsidR="00CA7DBF">
        <w:rPr>
          <w:rFonts w:ascii="Corbel" w:hAnsi="Corbel"/>
        </w:rPr>
        <w:t>June</w:t>
      </w:r>
      <w:r w:rsidR="00583478" w:rsidRPr="00583478">
        <w:rPr>
          <w:rFonts w:ascii="Corbel" w:hAnsi="Corbel"/>
        </w:rPr>
        <w:t xml:space="preserve"> </w:t>
      </w:r>
      <w:r w:rsidR="0035282D">
        <w:rPr>
          <w:rFonts w:ascii="Corbel" w:hAnsi="Corbel"/>
        </w:rPr>
        <w:t>4</w:t>
      </w:r>
      <w:r w:rsidR="00583478" w:rsidRPr="00583478">
        <w:rPr>
          <w:rFonts w:ascii="Corbel" w:hAnsi="Corbel"/>
        </w:rPr>
        <w:t>, 2018</w:t>
      </w:r>
      <w:r w:rsidR="002F5CC2">
        <w:rPr>
          <w:rFonts w:ascii="Corbel" w:hAnsi="Corbel"/>
        </w:rPr>
        <w:t xml:space="preserve"> (Pacific Daylight Time)</w:t>
      </w:r>
      <w:r w:rsidRPr="00583478">
        <w:rPr>
          <w:rFonts w:ascii="Corbel" w:hAnsi="Corbel"/>
        </w:rPr>
        <w:t>.</w:t>
      </w:r>
    </w:p>
    <w:p w:rsidR="00A3296F" w:rsidRDefault="00A3296F" w:rsidP="00A3296F">
      <w:pPr>
        <w:contextualSpacing/>
        <w:rPr>
          <w:rFonts w:ascii="Corbel" w:hAnsi="Corbel"/>
        </w:rPr>
      </w:pPr>
      <w:r w:rsidRPr="00A3296F">
        <w:rPr>
          <w:rFonts w:ascii="Corbel" w:hAnsi="Corbel"/>
        </w:rPr>
        <w:t>Applications that are submitted after the deadline or that are incomplete, or proposals that do not meet the requirements will be disqualified. No proposals will be returned.</w:t>
      </w:r>
    </w:p>
    <w:p w:rsidR="00A3296F" w:rsidRDefault="00A3296F" w:rsidP="00A3296F">
      <w:pPr>
        <w:contextualSpacing/>
        <w:rPr>
          <w:rFonts w:ascii="Corbel" w:hAnsi="Corbel"/>
        </w:rPr>
      </w:pPr>
    </w:p>
    <w:p w:rsidR="00A3296F" w:rsidRDefault="00A3296F" w:rsidP="00A3296F">
      <w:pPr>
        <w:contextualSpacing/>
        <w:rPr>
          <w:rFonts w:ascii="Corbel" w:hAnsi="Corbel"/>
        </w:rPr>
      </w:pPr>
      <w:r>
        <w:rPr>
          <w:rFonts w:ascii="Corbel" w:hAnsi="Corbel"/>
        </w:rPr>
        <w:t xml:space="preserve">This RFP does not commit SG/PRC </w:t>
      </w:r>
      <w:r w:rsidR="00C21032">
        <w:rPr>
          <w:rFonts w:ascii="Corbel" w:hAnsi="Corbel"/>
        </w:rPr>
        <w:t xml:space="preserve">and ACRC </w:t>
      </w:r>
      <w:r>
        <w:rPr>
          <w:rFonts w:ascii="Corbel" w:hAnsi="Corbel"/>
        </w:rPr>
        <w:t xml:space="preserve">to procure or contract for services or supports. SG/PRC </w:t>
      </w:r>
      <w:r w:rsidR="00C21032">
        <w:rPr>
          <w:rFonts w:ascii="Corbel" w:hAnsi="Corbel"/>
        </w:rPr>
        <w:t xml:space="preserve">and ACRC </w:t>
      </w:r>
      <w:r>
        <w:rPr>
          <w:rFonts w:ascii="Corbel" w:hAnsi="Corbel"/>
        </w:rPr>
        <w:t xml:space="preserve">may elect to fund all, part, or none of the project, depending on funding availability as approved by the Department of Developmental Services and the quality of the proposals received. </w:t>
      </w:r>
    </w:p>
    <w:p w:rsidR="003C650E" w:rsidRDefault="003C650E" w:rsidP="00A3296F">
      <w:pPr>
        <w:contextualSpacing/>
        <w:rPr>
          <w:rFonts w:ascii="Corbel" w:hAnsi="Corbel"/>
        </w:rPr>
      </w:pPr>
    </w:p>
    <w:p w:rsidR="00A3296F" w:rsidRDefault="003C650E" w:rsidP="00A3296F">
      <w:pPr>
        <w:contextualSpacing/>
        <w:rPr>
          <w:rFonts w:ascii="Corbel" w:hAnsi="Corbel"/>
        </w:rPr>
      </w:pPr>
      <w:r>
        <w:rPr>
          <w:rFonts w:ascii="Corbel" w:hAnsi="Corbel"/>
        </w:rPr>
        <w:t xml:space="preserve">The rate methodology for </w:t>
      </w:r>
      <w:r w:rsidR="0081562D">
        <w:rPr>
          <w:rFonts w:ascii="Corbel" w:hAnsi="Corbel"/>
        </w:rPr>
        <w:t xml:space="preserve">the intensive transition service will be based on the </w:t>
      </w:r>
      <w:r w:rsidR="006466EE">
        <w:rPr>
          <w:rFonts w:ascii="Corbel" w:hAnsi="Corbel"/>
        </w:rPr>
        <w:t>identified service need</w:t>
      </w:r>
      <w:r w:rsidR="008621E6">
        <w:rPr>
          <w:rFonts w:ascii="Corbel" w:hAnsi="Corbel"/>
        </w:rPr>
        <w:t xml:space="preserve">s of each individual </w:t>
      </w:r>
      <w:r w:rsidR="0004376D">
        <w:rPr>
          <w:rFonts w:ascii="Corbel" w:hAnsi="Corbel"/>
        </w:rPr>
        <w:t xml:space="preserve">referred for the service. </w:t>
      </w:r>
      <w:r w:rsidR="00BC724B">
        <w:rPr>
          <w:rFonts w:ascii="Corbel" w:hAnsi="Corbel"/>
        </w:rPr>
        <w:t>Th</w:t>
      </w:r>
      <w:r w:rsidR="00654C75">
        <w:rPr>
          <w:rFonts w:ascii="Corbel" w:hAnsi="Corbel"/>
        </w:rPr>
        <w:t>e a</w:t>
      </w:r>
      <w:r w:rsidR="005D6378">
        <w:rPr>
          <w:rFonts w:ascii="Corbel" w:hAnsi="Corbel"/>
        </w:rPr>
        <w:t xml:space="preserve">llocation of funds for this project are intended to be used for the </w:t>
      </w:r>
      <w:proofErr w:type="spellStart"/>
      <w:r w:rsidR="005D6378">
        <w:rPr>
          <w:rFonts w:ascii="Corbel" w:hAnsi="Corbel"/>
        </w:rPr>
        <w:t>start up</w:t>
      </w:r>
      <w:proofErr w:type="spellEnd"/>
      <w:r w:rsidR="005D6378">
        <w:rPr>
          <w:rFonts w:ascii="Corbel" w:hAnsi="Corbel"/>
        </w:rPr>
        <w:t xml:space="preserve"> of the service </w:t>
      </w:r>
      <w:r w:rsidR="00733440">
        <w:rPr>
          <w:rFonts w:ascii="Corbel" w:hAnsi="Corbel"/>
        </w:rPr>
        <w:t xml:space="preserve">and for the </w:t>
      </w:r>
      <w:r w:rsidR="00175FB3">
        <w:rPr>
          <w:rFonts w:ascii="Corbel" w:hAnsi="Corbel"/>
        </w:rPr>
        <w:t xml:space="preserve">initial provision of service. </w:t>
      </w:r>
      <w:r w:rsidR="006556D0">
        <w:rPr>
          <w:rFonts w:ascii="Corbel" w:hAnsi="Corbel"/>
        </w:rPr>
        <w:t xml:space="preserve">The </w:t>
      </w:r>
      <w:r w:rsidR="00B74B87">
        <w:rPr>
          <w:rFonts w:ascii="Corbel" w:hAnsi="Corbel"/>
        </w:rPr>
        <w:t>applicant</w:t>
      </w:r>
      <w:r w:rsidR="006556D0">
        <w:rPr>
          <w:rFonts w:ascii="Corbel" w:hAnsi="Corbel"/>
        </w:rPr>
        <w:t xml:space="preserve"> s</w:t>
      </w:r>
      <w:r w:rsidR="00B74B87">
        <w:rPr>
          <w:rFonts w:ascii="Corbel" w:hAnsi="Corbel"/>
        </w:rPr>
        <w:t xml:space="preserve">hall propose the breakdown and amount of </w:t>
      </w:r>
      <w:r w:rsidR="00525AB2">
        <w:rPr>
          <w:rFonts w:ascii="Corbel" w:hAnsi="Corbel"/>
        </w:rPr>
        <w:t xml:space="preserve">funds that will be distributed between start-up and </w:t>
      </w:r>
      <w:r w:rsidR="008C0976">
        <w:rPr>
          <w:rFonts w:ascii="Corbel" w:hAnsi="Corbel"/>
        </w:rPr>
        <w:t xml:space="preserve">the </w:t>
      </w:r>
      <w:r w:rsidR="00525AB2">
        <w:rPr>
          <w:rFonts w:ascii="Corbel" w:hAnsi="Corbel"/>
        </w:rPr>
        <w:t>on-going service.</w:t>
      </w:r>
      <w:r w:rsidR="008C0976">
        <w:rPr>
          <w:rFonts w:ascii="Corbel" w:hAnsi="Corbel"/>
        </w:rPr>
        <w:t xml:space="preserve"> </w:t>
      </w:r>
      <w:r w:rsidR="00F85A07">
        <w:rPr>
          <w:rFonts w:ascii="Corbel" w:hAnsi="Corbel"/>
        </w:rPr>
        <w:t>Funding for the intensive transition service</w:t>
      </w:r>
      <w:r w:rsidR="007441B0">
        <w:rPr>
          <w:rFonts w:ascii="Corbel" w:hAnsi="Corbel"/>
        </w:rPr>
        <w:t xml:space="preserve">, after the allocated funds for this project have been exhausted, </w:t>
      </w:r>
      <w:r w:rsidR="00F75A12">
        <w:rPr>
          <w:rFonts w:ascii="Corbel" w:hAnsi="Corbel"/>
        </w:rPr>
        <w:t xml:space="preserve">will be based </w:t>
      </w:r>
      <w:r w:rsidR="008D2814">
        <w:rPr>
          <w:rFonts w:ascii="Corbel" w:hAnsi="Corbel"/>
        </w:rPr>
        <w:t xml:space="preserve">on the submission of individual </w:t>
      </w:r>
      <w:r w:rsidR="003F00DC">
        <w:rPr>
          <w:rFonts w:ascii="Corbel" w:hAnsi="Corbel"/>
        </w:rPr>
        <w:t>transition cost sheet</w:t>
      </w:r>
      <w:r w:rsidR="00F77A98">
        <w:rPr>
          <w:rFonts w:ascii="Corbel" w:hAnsi="Corbel"/>
        </w:rPr>
        <w:t xml:space="preserve">, </w:t>
      </w:r>
      <w:r w:rsidR="00F10467">
        <w:rPr>
          <w:rFonts w:ascii="Corbel" w:hAnsi="Corbel"/>
        </w:rPr>
        <w:t>that establishes an hourly/monthly cost.</w:t>
      </w:r>
    </w:p>
    <w:p w:rsidR="00940260" w:rsidRDefault="00940260" w:rsidP="00A3296F">
      <w:pPr>
        <w:contextualSpacing/>
        <w:rPr>
          <w:rFonts w:ascii="Corbel" w:hAnsi="Corbel"/>
        </w:rPr>
      </w:pPr>
    </w:p>
    <w:p w:rsidR="00940260" w:rsidRDefault="00940260" w:rsidP="00A3296F">
      <w:pPr>
        <w:contextualSpacing/>
        <w:rPr>
          <w:rFonts w:ascii="Corbel" w:hAnsi="Corbel"/>
          <w:b/>
        </w:rPr>
      </w:pPr>
      <w:r>
        <w:rPr>
          <w:rFonts w:ascii="Corbel" w:hAnsi="Corbel"/>
          <w:b/>
        </w:rPr>
        <w:t>APPLICANT QUALIFICATIONS</w:t>
      </w:r>
    </w:p>
    <w:p w:rsidR="00940260" w:rsidRDefault="00940260" w:rsidP="00A3296F">
      <w:pPr>
        <w:contextualSpacing/>
        <w:rPr>
          <w:rFonts w:ascii="Corbel" w:hAnsi="Corbel"/>
          <w:b/>
        </w:rPr>
      </w:pPr>
    </w:p>
    <w:p w:rsidR="00940260" w:rsidRDefault="00D91619" w:rsidP="00A3296F">
      <w:pPr>
        <w:contextualSpacing/>
        <w:rPr>
          <w:rFonts w:ascii="Corbel" w:hAnsi="Corbel"/>
        </w:rPr>
      </w:pPr>
      <w:r>
        <w:rPr>
          <w:rFonts w:ascii="Corbel" w:hAnsi="Corbel"/>
        </w:rPr>
        <w:t xml:space="preserve">The following qualifications will be sought in a potential provider and will </w:t>
      </w:r>
      <w:r w:rsidR="00480025">
        <w:rPr>
          <w:rFonts w:ascii="Corbel" w:hAnsi="Corbel"/>
        </w:rPr>
        <w:t xml:space="preserve">be </w:t>
      </w:r>
      <w:r w:rsidR="00CA0E5C">
        <w:rPr>
          <w:rFonts w:ascii="Corbel" w:hAnsi="Corbel"/>
        </w:rPr>
        <w:t xml:space="preserve">assessed by evaluating the applicant’s proposal </w:t>
      </w:r>
      <w:r>
        <w:rPr>
          <w:rFonts w:ascii="Corbel" w:hAnsi="Corbel"/>
        </w:rPr>
        <w:t>and responses to interview questions, if applicable. For finalists, assessment of these qualifications w</w:t>
      </w:r>
      <w:r w:rsidR="00480025">
        <w:rPr>
          <w:rFonts w:ascii="Corbel" w:hAnsi="Corbel"/>
        </w:rPr>
        <w:t>ill also include the collection</w:t>
      </w:r>
      <w:r>
        <w:rPr>
          <w:rFonts w:ascii="Corbel" w:hAnsi="Corbel"/>
        </w:rPr>
        <w:t xml:space="preserve"> and evaluation of additional information utilizing, but not limited to, the evaluation procedures listed below:</w:t>
      </w:r>
    </w:p>
    <w:p w:rsidR="00D91619" w:rsidRDefault="00D91619" w:rsidP="00A3296F">
      <w:pPr>
        <w:contextualSpacing/>
        <w:rPr>
          <w:rFonts w:ascii="Corbel" w:hAnsi="Corbel"/>
        </w:rPr>
      </w:pPr>
    </w:p>
    <w:p w:rsidR="00D91619" w:rsidRPr="00630D00" w:rsidRDefault="00D91619" w:rsidP="00A3296F">
      <w:pPr>
        <w:contextualSpacing/>
        <w:rPr>
          <w:rFonts w:ascii="Corbel" w:hAnsi="Corbel"/>
          <w:b/>
          <w:u w:val="single"/>
        </w:rPr>
      </w:pPr>
      <w:r w:rsidRPr="00630D00">
        <w:rPr>
          <w:rFonts w:ascii="Corbel" w:hAnsi="Corbel"/>
          <w:u w:val="single"/>
        </w:rPr>
        <w:t>Qualifications Sought in a Provider</w:t>
      </w:r>
      <w:r w:rsidR="00630D00" w:rsidRPr="00630D00">
        <w:rPr>
          <w:rFonts w:ascii="Corbel" w:hAnsi="Corbel"/>
        </w:rPr>
        <w:t>.</w:t>
      </w:r>
      <w:r w:rsidR="00630D00" w:rsidRPr="00630D00">
        <w:rPr>
          <w:rFonts w:ascii="Corbel" w:hAnsi="Corbel"/>
          <w:b/>
        </w:rPr>
        <w:t xml:space="preserve"> </w:t>
      </w:r>
      <w:r>
        <w:rPr>
          <w:rFonts w:ascii="Corbel" w:hAnsi="Corbel"/>
        </w:rPr>
        <w:t>Applicant must demonstrate the following:</w:t>
      </w:r>
    </w:p>
    <w:p w:rsidR="00D91619" w:rsidRPr="00D91619" w:rsidRDefault="00D91619" w:rsidP="00D91619">
      <w:pPr>
        <w:pStyle w:val="ListParagraph"/>
        <w:numPr>
          <w:ilvl w:val="0"/>
          <w:numId w:val="3"/>
        </w:numPr>
        <w:rPr>
          <w:rFonts w:ascii="Corbel" w:hAnsi="Corbel"/>
          <w:b/>
        </w:rPr>
      </w:pPr>
      <w:r>
        <w:rPr>
          <w:rFonts w:ascii="Corbel" w:hAnsi="Corbel"/>
        </w:rPr>
        <w:t>A proven history of financial responsibility, stability and soundness</w:t>
      </w:r>
    </w:p>
    <w:p w:rsidR="00D91619" w:rsidRPr="00D91619" w:rsidRDefault="00D91619" w:rsidP="00D91619">
      <w:pPr>
        <w:pStyle w:val="ListParagraph"/>
        <w:numPr>
          <w:ilvl w:val="0"/>
          <w:numId w:val="3"/>
        </w:numPr>
        <w:rPr>
          <w:rFonts w:ascii="Corbel" w:hAnsi="Corbel"/>
          <w:b/>
        </w:rPr>
      </w:pPr>
      <w:r>
        <w:rPr>
          <w:rFonts w:ascii="Corbel" w:hAnsi="Corbel"/>
        </w:rPr>
        <w:t xml:space="preserve">A proven history demonstrating the ability to provide </w:t>
      </w:r>
      <w:r w:rsidR="00F10467">
        <w:rPr>
          <w:rFonts w:ascii="Corbel" w:hAnsi="Corbel"/>
        </w:rPr>
        <w:t xml:space="preserve">intensive </w:t>
      </w:r>
      <w:r>
        <w:rPr>
          <w:rFonts w:ascii="Corbel" w:hAnsi="Corbel"/>
        </w:rPr>
        <w:t>services</w:t>
      </w:r>
      <w:r w:rsidR="00F10467">
        <w:rPr>
          <w:rFonts w:ascii="Corbel" w:hAnsi="Corbel"/>
        </w:rPr>
        <w:t xml:space="preserve"> and </w:t>
      </w:r>
      <w:r>
        <w:rPr>
          <w:rFonts w:ascii="Corbel" w:hAnsi="Corbel"/>
        </w:rPr>
        <w:t>supports to persons with developmental disabilities or special needs</w:t>
      </w:r>
      <w:r w:rsidR="00501098">
        <w:rPr>
          <w:rFonts w:ascii="Corbel" w:hAnsi="Corbel"/>
        </w:rPr>
        <w:t xml:space="preserve"> </w:t>
      </w:r>
      <w:r w:rsidR="00501098" w:rsidRPr="00A1585C">
        <w:rPr>
          <w:rFonts w:ascii="Corbel" w:hAnsi="Corbel" w:cs="Times New Roman"/>
        </w:rPr>
        <w:t>who have a co-occurring mental health diagnosis</w:t>
      </w:r>
    </w:p>
    <w:p w:rsidR="00D91619" w:rsidRPr="00D91619" w:rsidRDefault="00D91619" w:rsidP="00D91619">
      <w:pPr>
        <w:pStyle w:val="ListParagraph"/>
        <w:numPr>
          <w:ilvl w:val="0"/>
          <w:numId w:val="3"/>
        </w:numPr>
        <w:rPr>
          <w:rFonts w:ascii="Corbel" w:hAnsi="Corbel"/>
          <w:b/>
        </w:rPr>
      </w:pPr>
      <w:r>
        <w:rPr>
          <w:rFonts w:ascii="Corbel" w:hAnsi="Corbel"/>
        </w:rPr>
        <w:t>Proven credentials, licenses, training and/or skills required and/or preferred for the proposed project or service.</w:t>
      </w:r>
    </w:p>
    <w:p w:rsidR="00D91619" w:rsidRPr="00D91619" w:rsidRDefault="00D91619" w:rsidP="00D91619">
      <w:pPr>
        <w:pStyle w:val="ListParagraph"/>
        <w:numPr>
          <w:ilvl w:val="0"/>
          <w:numId w:val="3"/>
        </w:numPr>
        <w:rPr>
          <w:rFonts w:ascii="Corbel" w:hAnsi="Corbel"/>
          <w:b/>
        </w:rPr>
      </w:pPr>
      <w:r>
        <w:rPr>
          <w:rFonts w:ascii="Corbel" w:hAnsi="Corbel"/>
        </w:rPr>
        <w:t>A proven history of positive working relationships with the community and applicable government agencies. If applicant is a current vendor, applicant must be in good standing with the regional center and</w:t>
      </w:r>
      <w:r w:rsidR="009621EF">
        <w:rPr>
          <w:rFonts w:ascii="Corbel" w:hAnsi="Corbel"/>
        </w:rPr>
        <w:t>/or other state</w:t>
      </w:r>
      <w:r>
        <w:rPr>
          <w:rFonts w:ascii="Corbel" w:hAnsi="Corbel"/>
        </w:rPr>
        <w:t xml:space="preserve"> agenc</w:t>
      </w:r>
      <w:r w:rsidR="009621EF">
        <w:rPr>
          <w:rFonts w:ascii="Corbel" w:hAnsi="Corbel"/>
        </w:rPr>
        <w:t>ies</w:t>
      </w:r>
      <w:r>
        <w:rPr>
          <w:rFonts w:ascii="Corbel" w:hAnsi="Corbel"/>
        </w:rPr>
        <w:t xml:space="preserve">. </w:t>
      </w:r>
    </w:p>
    <w:p w:rsidR="00D91619" w:rsidRPr="00D91619" w:rsidRDefault="00D91619" w:rsidP="00D91619">
      <w:pPr>
        <w:pStyle w:val="ListParagraph"/>
        <w:numPr>
          <w:ilvl w:val="0"/>
          <w:numId w:val="3"/>
        </w:numPr>
        <w:rPr>
          <w:rFonts w:ascii="Corbel" w:hAnsi="Corbel"/>
          <w:b/>
        </w:rPr>
      </w:pPr>
      <w:r>
        <w:rPr>
          <w:rFonts w:ascii="Corbel" w:hAnsi="Corbel"/>
        </w:rPr>
        <w:t>A proven history in the area of project development, including the ability to complete projects, meet project timelines and manage a project of this size and scope.</w:t>
      </w:r>
    </w:p>
    <w:p w:rsidR="00C56E06" w:rsidRPr="00C56E06" w:rsidRDefault="00C56E06" w:rsidP="00C56E06">
      <w:pPr>
        <w:pStyle w:val="ListParagraph"/>
        <w:numPr>
          <w:ilvl w:val="0"/>
          <w:numId w:val="3"/>
        </w:numPr>
        <w:rPr>
          <w:rFonts w:ascii="Corbel" w:hAnsi="Corbel"/>
          <w:b/>
        </w:rPr>
      </w:pPr>
      <w:r>
        <w:rPr>
          <w:rFonts w:ascii="Corbel" w:hAnsi="Corbel"/>
        </w:rPr>
        <w:t>The administrative capacity to complete the project and/or implement the service in a timely fashion.</w:t>
      </w:r>
    </w:p>
    <w:p w:rsidR="00110339" w:rsidRDefault="00C56E06" w:rsidP="00144F04">
      <w:pPr>
        <w:rPr>
          <w:rFonts w:ascii="Corbel" w:hAnsi="Corbel"/>
        </w:rPr>
      </w:pPr>
      <w:r>
        <w:rPr>
          <w:rFonts w:ascii="Corbel" w:hAnsi="Corbel"/>
        </w:rPr>
        <w:t xml:space="preserve">Both not-for-profit and proprietary organizations are eligible to apply. Employees of regional centers are not eligible to apply. Applicants must disclose any potential conflicts of interest per </w:t>
      </w:r>
      <w:hyperlink r:id="rId10" w:history="1">
        <w:r w:rsidRPr="00474DB3">
          <w:rPr>
            <w:rStyle w:val="Hyperlink"/>
            <w:rFonts w:ascii="Corbel" w:hAnsi="Corbel"/>
          </w:rPr>
          <w:t>Title 17, Section 54500</w:t>
        </w:r>
      </w:hyperlink>
      <w:r>
        <w:rPr>
          <w:rFonts w:ascii="Corbel" w:hAnsi="Corbel"/>
        </w:rPr>
        <w:t xml:space="preserve">. Applicants, including members of governing boards, must be in good standing in regards to all services </w:t>
      </w:r>
      <w:proofErr w:type="spellStart"/>
      <w:r>
        <w:rPr>
          <w:rFonts w:ascii="Corbel" w:hAnsi="Corbel"/>
        </w:rPr>
        <w:t>vendored</w:t>
      </w:r>
      <w:proofErr w:type="spellEnd"/>
      <w:r>
        <w:rPr>
          <w:rFonts w:ascii="Corbel" w:hAnsi="Corbel"/>
        </w:rPr>
        <w:t xml:space="preserve"> with any regional center. </w:t>
      </w:r>
    </w:p>
    <w:p w:rsidR="00110339" w:rsidRDefault="00110339" w:rsidP="00110339">
      <w:pPr>
        <w:spacing w:after="0"/>
        <w:rPr>
          <w:rFonts w:ascii="Corbel" w:hAnsi="Corbel"/>
        </w:rPr>
      </w:pPr>
      <w:r>
        <w:rPr>
          <w:rFonts w:ascii="Corbel" w:hAnsi="Corbel"/>
        </w:rPr>
        <w:t>Successful applicants to this RFP project must adhere to the RFP writing guidelines outlined in this RFP and complete each attachment enclosed in this RFP.</w:t>
      </w:r>
    </w:p>
    <w:p w:rsidR="00110339" w:rsidRDefault="00110339" w:rsidP="00110339">
      <w:pPr>
        <w:spacing w:after="0"/>
        <w:rPr>
          <w:rFonts w:ascii="Corbel" w:hAnsi="Corbel"/>
        </w:rPr>
      </w:pPr>
    </w:p>
    <w:p w:rsidR="00110339" w:rsidRDefault="00110339" w:rsidP="00110339">
      <w:pPr>
        <w:spacing w:after="0"/>
        <w:rPr>
          <w:rFonts w:ascii="Corbel" w:hAnsi="Corbel"/>
        </w:rPr>
      </w:pPr>
      <w:r>
        <w:rPr>
          <w:rFonts w:ascii="Corbel" w:hAnsi="Corbel"/>
        </w:rPr>
        <w:t xml:space="preserve">The contract for the project will require an agreement that the grantee will provide, at minimum, </w:t>
      </w:r>
      <w:r w:rsidR="00757265">
        <w:rPr>
          <w:rFonts w:ascii="Corbel" w:hAnsi="Corbel"/>
        </w:rPr>
        <w:t>60</w:t>
      </w:r>
      <w:r>
        <w:rPr>
          <w:rFonts w:ascii="Corbel" w:hAnsi="Corbel"/>
        </w:rPr>
        <w:t xml:space="preserve"> months (</w:t>
      </w:r>
      <w:r w:rsidR="00757265">
        <w:rPr>
          <w:rFonts w:ascii="Corbel" w:hAnsi="Corbel"/>
        </w:rPr>
        <w:t>five</w:t>
      </w:r>
      <w:r>
        <w:rPr>
          <w:rFonts w:ascii="Corbel" w:hAnsi="Corbel"/>
        </w:rPr>
        <w:t xml:space="preserve"> years) of continuous services. Failure to meet this term of service will require the awardee to repay a portion of the original start-up grant, i.e. 12 months of service, repay </w:t>
      </w:r>
      <w:r w:rsidR="000750F3">
        <w:rPr>
          <w:rFonts w:ascii="Corbel" w:hAnsi="Corbel"/>
        </w:rPr>
        <w:t>80</w:t>
      </w:r>
      <w:r>
        <w:rPr>
          <w:rFonts w:ascii="Corbel" w:hAnsi="Corbel"/>
        </w:rPr>
        <w:t xml:space="preserve">% of original start-up grant; 24 months repay </w:t>
      </w:r>
      <w:r w:rsidR="000750F3">
        <w:rPr>
          <w:rFonts w:ascii="Corbel" w:hAnsi="Corbel"/>
        </w:rPr>
        <w:t>6</w:t>
      </w:r>
      <w:r>
        <w:rPr>
          <w:rFonts w:ascii="Corbel" w:hAnsi="Corbel"/>
        </w:rPr>
        <w:t xml:space="preserve">0% of original start-up grant; 36 months repay at </w:t>
      </w:r>
      <w:r w:rsidR="000750F3">
        <w:rPr>
          <w:rFonts w:ascii="Corbel" w:hAnsi="Corbel"/>
        </w:rPr>
        <w:t>4</w:t>
      </w:r>
      <w:r>
        <w:rPr>
          <w:rFonts w:ascii="Corbel" w:hAnsi="Corbel"/>
        </w:rPr>
        <w:t>0% of original start-up grant, etc.</w:t>
      </w:r>
    </w:p>
    <w:p w:rsidR="00110339" w:rsidRDefault="00110339" w:rsidP="00110339">
      <w:pPr>
        <w:spacing w:after="0"/>
        <w:rPr>
          <w:rFonts w:ascii="Corbel" w:hAnsi="Corbel"/>
        </w:rPr>
      </w:pPr>
    </w:p>
    <w:p w:rsidR="00110339" w:rsidRDefault="00110339" w:rsidP="00110339">
      <w:pPr>
        <w:spacing w:after="0"/>
        <w:rPr>
          <w:rFonts w:ascii="Corbel" w:hAnsi="Corbel"/>
        </w:rPr>
      </w:pPr>
      <w:r>
        <w:rPr>
          <w:rFonts w:ascii="Corbel" w:hAnsi="Corbel"/>
        </w:rPr>
        <w:t xml:space="preserve">The provider is required to keep receipts, cancelled checks, and financial data for </w:t>
      </w:r>
      <w:r w:rsidR="004332E1">
        <w:rPr>
          <w:rFonts w:ascii="Corbel" w:hAnsi="Corbel"/>
        </w:rPr>
        <w:t>5</w:t>
      </w:r>
      <w:r>
        <w:rPr>
          <w:rFonts w:ascii="Corbel" w:hAnsi="Corbel"/>
        </w:rPr>
        <w:t xml:space="preserve"> years from </w:t>
      </w:r>
      <w:r w:rsidR="006A0471">
        <w:rPr>
          <w:rFonts w:ascii="Corbel" w:hAnsi="Corbel"/>
        </w:rPr>
        <w:t>the</w:t>
      </w:r>
      <w:r w:rsidR="00095BEB">
        <w:rPr>
          <w:rFonts w:ascii="Corbel" w:hAnsi="Corbel"/>
        </w:rPr>
        <w:t xml:space="preserve"> </w:t>
      </w:r>
      <w:r>
        <w:rPr>
          <w:rFonts w:ascii="Corbel" w:hAnsi="Corbel"/>
        </w:rPr>
        <w:t xml:space="preserve">date of </w:t>
      </w:r>
      <w:r w:rsidR="006A0471">
        <w:rPr>
          <w:rFonts w:ascii="Corbel" w:hAnsi="Corbel"/>
        </w:rPr>
        <w:t xml:space="preserve">final payment </w:t>
      </w:r>
      <w:r w:rsidR="00FC576A">
        <w:rPr>
          <w:rFonts w:ascii="Corbel" w:hAnsi="Corbel"/>
        </w:rPr>
        <w:t xml:space="preserve">of </w:t>
      </w:r>
      <w:r>
        <w:rPr>
          <w:rFonts w:ascii="Corbel" w:hAnsi="Corbel"/>
        </w:rPr>
        <w:t>contract.</w:t>
      </w:r>
    </w:p>
    <w:p w:rsidR="00110339" w:rsidRDefault="00110339" w:rsidP="00110339">
      <w:pPr>
        <w:spacing w:after="0"/>
        <w:rPr>
          <w:rFonts w:ascii="Corbel" w:hAnsi="Corbel"/>
        </w:rPr>
      </w:pPr>
    </w:p>
    <w:p w:rsidR="008A16B8" w:rsidRDefault="008A16B8" w:rsidP="00110339">
      <w:pPr>
        <w:spacing w:after="0"/>
        <w:rPr>
          <w:rFonts w:ascii="Corbel" w:hAnsi="Corbel"/>
        </w:rPr>
      </w:pPr>
      <w:r>
        <w:rPr>
          <w:rFonts w:ascii="Corbel" w:hAnsi="Corbel"/>
        </w:rPr>
        <w:t xml:space="preserve">Applicants must adopt a </w:t>
      </w:r>
      <w:r>
        <w:rPr>
          <w:rFonts w:ascii="Corbel" w:hAnsi="Corbel"/>
          <w:i/>
        </w:rPr>
        <w:t xml:space="preserve">“no-reject” /no failure </w:t>
      </w:r>
      <w:r>
        <w:rPr>
          <w:rFonts w:ascii="Corbel" w:hAnsi="Corbel"/>
        </w:rPr>
        <w:t xml:space="preserve">policy toward individuals and a commitment to modifying supports to ensure continued stability without requesting additional funding from the regional center. Responses to this RFP must communicate a vision dedicated to providing </w:t>
      </w:r>
      <w:r w:rsidR="00841272">
        <w:rPr>
          <w:rFonts w:ascii="Corbel" w:hAnsi="Corbel"/>
        </w:rPr>
        <w:t>ef</w:t>
      </w:r>
      <w:r w:rsidR="004D587D">
        <w:rPr>
          <w:rFonts w:ascii="Corbel" w:hAnsi="Corbel"/>
        </w:rPr>
        <w:t>fective intensive transition services</w:t>
      </w:r>
      <w:r>
        <w:rPr>
          <w:rFonts w:ascii="Corbel" w:hAnsi="Corbel"/>
        </w:rPr>
        <w:t xml:space="preserve"> that adapt to the needs of the individual. </w:t>
      </w:r>
    </w:p>
    <w:p w:rsidR="008A16B8" w:rsidRDefault="008A16B8" w:rsidP="00110339">
      <w:pPr>
        <w:spacing w:after="0"/>
        <w:rPr>
          <w:rFonts w:ascii="Corbel" w:hAnsi="Corbel"/>
        </w:rPr>
      </w:pPr>
    </w:p>
    <w:p w:rsidR="004A09B9" w:rsidRPr="00B736C3" w:rsidRDefault="004A09B9" w:rsidP="004A09B9">
      <w:pPr>
        <w:spacing w:after="0"/>
        <w:rPr>
          <w:rFonts w:ascii="Corbel" w:hAnsi="Corbel"/>
          <w:b/>
        </w:rPr>
      </w:pPr>
      <w:r w:rsidRPr="00B736C3">
        <w:rPr>
          <w:rFonts w:ascii="Corbel" w:hAnsi="Corbel"/>
          <w:b/>
        </w:rPr>
        <w:t>SELECTION PROCEDURES</w:t>
      </w:r>
    </w:p>
    <w:p w:rsidR="004A09B9" w:rsidRDefault="004A09B9" w:rsidP="004A09B9">
      <w:pPr>
        <w:spacing w:after="0"/>
        <w:rPr>
          <w:b/>
        </w:rPr>
      </w:pPr>
    </w:p>
    <w:p w:rsidR="004A09B9" w:rsidRPr="00B736C3" w:rsidRDefault="004A09B9" w:rsidP="004A09B9">
      <w:pPr>
        <w:spacing w:after="0"/>
        <w:rPr>
          <w:rFonts w:ascii="Corbel" w:hAnsi="Corbel"/>
        </w:rPr>
      </w:pPr>
      <w:r w:rsidRPr="00B736C3">
        <w:rPr>
          <w:rFonts w:ascii="Corbel" w:hAnsi="Corbel"/>
        </w:rPr>
        <w:t>All proposals received by the deadline will undergo a preliminary screening. Late incomplete applications will be not accepted for review and rating. Any proposal may be disqualified if it deviates from the submission instructions in the RFP.</w:t>
      </w:r>
    </w:p>
    <w:p w:rsidR="004A09B9" w:rsidRPr="00B736C3" w:rsidRDefault="004A09B9" w:rsidP="004A09B9">
      <w:pPr>
        <w:spacing w:after="0"/>
        <w:rPr>
          <w:rFonts w:ascii="Corbel" w:hAnsi="Corbel"/>
        </w:rPr>
      </w:pPr>
    </w:p>
    <w:p w:rsidR="004A09B9" w:rsidRPr="00B736C3" w:rsidRDefault="004A09B9" w:rsidP="004A09B9">
      <w:pPr>
        <w:spacing w:after="0"/>
        <w:rPr>
          <w:rFonts w:ascii="Corbel" w:hAnsi="Corbel"/>
        </w:rPr>
      </w:pPr>
      <w:r w:rsidRPr="00B736C3">
        <w:rPr>
          <w:rFonts w:ascii="Corbel" w:hAnsi="Corbel"/>
        </w:rPr>
        <w:t xml:space="preserve">SG/PRC </w:t>
      </w:r>
      <w:r w:rsidR="00C21032">
        <w:rPr>
          <w:rFonts w:ascii="Corbel" w:hAnsi="Corbel"/>
        </w:rPr>
        <w:t xml:space="preserve">and ACRC </w:t>
      </w:r>
      <w:r w:rsidRPr="00B736C3">
        <w:rPr>
          <w:rFonts w:ascii="Corbel" w:hAnsi="Corbel"/>
        </w:rPr>
        <w:t>will seat the RFP Selection Committee. The evaluation process will include individual committee member evaluation and rating for each proposal, followed by committee discussion and ranking of proposals.</w:t>
      </w:r>
    </w:p>
    <w:p w:rsidR="004A09B9" w:rsidRPr="00B736C3" w:rsidRDefault="004A09B9" w:rsidP="004A09B9">
      <w:pPr>
        <w:spacing w:after="0"/>
        <w:rPr>
          <w:rFonts w:ascii="Corbel" w:hAnsi="Corbel"/>
        </w:rPr>
      </w:pPr>
    </w:p>
    <w:p w:rsidR="004A09B9" w:rsidRPr="00B736C3" w:rsidRDefault="00480025" w:rsidP="004A09B9">
      <w:pPr>
        <w:spacing w:after="0"/>
        <w:rPr>
          <w:rFonts w:ascii="Corbel" w:hAnsi="Corbel"/>
        </w:rPr>
      </w:pPr>
      <w:r w:rsidRPr="00B736C3">
        <w:rPr>
          <w:rFonts w:ascii="Corbel" w:hAnsi="Corbel"/>
        </w:rPr>
        <w:t>Proposals will be revi</w:t>
      </w:r>
      <w:r w:rsidR="004A09B9" w:rsidRPr="00B736C3">
        <w:rPr>
          <w:rFonts w:ascii="Corbel" w:hAnsi="Corbel"/>
        </w:rPr>
        <w:t>e</w:t>
      </w:r>
      <w:r w:rsidRPr="00B736C3">
        <w:rPr>
          <w:rFonts w:ascii="Corbel" w:hAnsi="Corbel"/>
        </w:rPr>
        <w:t>we</w:t>
      </w:r>
      <w:r w:rsidR="004A09B9" w:rsidRPr="00B736C3">
        <w:rPr>
          <w:rFonts w:ascii="Corbel" w:hAnsi="Corbel"/>
        </w:rPr>
        <w:t>d and evaluated for:</w:t>
      </w:r>
    </w:p>
    <w:p w:rsidR="004A09B9" w:rsidRPr="00B736C3" w:rsidRDefault="004A09B9" w:rsidP="004A09B9">
      <w:pPr>
        <w:pStyle w:val="ListParagraph"/>
        <w:numPr>
          <w:ilvl w:val="0"/>
          <w:numId w:val="7"/>
        </w:numPr>
        <w:spacing w:after="0"/>
        <w:rPr>
          <w:rFonts w:ascii="Corbel" w:hAnsi="Corbel"/>
        </w:rPr>
      </w:pPr>
      <w:r w:rsidRPr="00B736C3">
        <w:rPr>
          <w:rFonts w:ascii="Corbel" w:hAnsi="Corbel"/>
        </w:rPr>
        <w:t>Completeness and responsiveness of the proposal;</w:t>
      </w:r>
    </w:p>
    <w:p w:rsidR="004A09B9" w:rsidRPr="00B736C3" w:rsidRDefault="004A09B9" w:rsidP="004A09B9">
      <w:pPr>
        <w:pStyle w:val="ListParagraph"/>
        <w:numPr>
          <w:ilvl w:val="0"/>
          <w:numId w:val="7"/>
        </w:numPr>
        <w:spacing w:after="0"/>
        <w:rPr>
          <w:rFonts w:ascii="Corbel" w:hAnsi="Corbel"/>
        </w:rPr>
      </w:pPr>
      <w:r w:rsidRPr="00B736C3">
        <w:rPr>
          <w:rFonts w:ascii="Corbel" w:hAnsi="Corbel"/>
        </w:rPr>
        <w:t>Relevant experience and qualifications of the applicant;</w:t>
      </w:r>
    </w:p>
    <w:p w:rsidR="004A09B9" w:rsidRPr="00B736C3" w:rsidRDefault="004A09B9" w:rsidP="004A09B9">
      <w:pPr>
        <w:pStyle w:val="ListParagraph"/>
        <w:numPr>
          <w:ilvl w:val="0"/>
          <w:numId w:val="7"/>
        </w:numPr>
        <w:spacing w:after="0"/>
        <w:rPr>
          <w:rFonts w:ascii="Corbel" w:hAnsi="Corbel"/>
        </w:rPr>
      </w:pPr>
      <w:r w:rsidRPr="00B736C3">
        <w:rPr>
          <w:rFonts w:ascii="Corbel" w:hAnsi="Corbel"/>
        </w:rPr>
        <w:t>Reasonableness of timeline and cost to complete each project;</w:t>
      </w:r>
    </w:p>
    <w:p w:rsidR="004A09B9" w:rsidRPr="00B736C3" w:rsidRDefault="004A09B9" w:rsidP="004A09B9">
      <w:pPr>
        <w:pStyle w:val="ListParagraph"/>
        <w:numPr>
          <w:ilvl w:val="0"/>
          <w:numId w:val="7"/>
        </w:numPr>
        <w:spacing w:after="0"/>
        <w:rPr>
          <w:rFonts w:ascii="Corbel" w:hAnsi="Corbel"/>
        </w:rPr>
      </w:pPr>
      <w:r w:rsidRPr="00B736C3">
        <w:rPr>
          <w:rFonts w:ascii="Corbel" w:hAnsi="Corbel"/>
        </w:rPr>
        <w:t>Demonstrated financial responsibility, stability and soundness of the applicant.</w:t>
      </w:r>
    </w:p>
    <w:p w:rsidR="004A09B9" w:rsidRDefault="004A09B9" w:rsidP="004A09B9">
      <w:pPr>
        <w:spacing w:after="0"/>
        <w:rPr>
          <w:rFonts w:ascii="Corbel" w:hAnsi="Corbel"/>
        </w:rPr>
      </w:pPr>
    </w:p>
    <w:p w:rsidR="004A09B9" w:rsidRDefault="004A09B9" w:rsidP="004A09B9">
      <w:pPr>
        <w:spacing w:after="0"/>
        <w:rPr>
          <w:rFonts w:ascii="Corbel" w:hAnsi="Corbel"/>
        </w:rPr>
      </w:pPr>
      <w:r>
        <w:rPr>
          <w:rFonts w:ascii="Corbel" w:hAnsi="Corbel"/>
        </w:rPr>
        <w:t>Proposals may be eliminated from further consideration due to inconsistency with state and federal guidelines, failure to follow RFP instructions, incomplete documents, or failure to submit required documents.</w:t>
      </w:r>
    </w:p>
    <w:p w:rsidR="004A09B9" w:rsidRDefault="004A09B9" w:rsidP="004A09B9">
      <w:pPr>
        <w:spacing w:after="0"/>
        <w:rPr>
          <w:rFonts w:ascii="Corbel" w:hAnsi="Corbel"/>
        </w:rPr>
      </w:pPr>
    </w:p>
    <w:p w:rsidR="004A09B9" w:rsidRDefault="004A09B9" w:rsidP="004A09B9">
      <w:pPr>
        <w:spacing w:after="0"/>
        <w:rPr>
          <w:rFonts w:ascii="Corbel" w:hAnsi="Corbel"/>
        </w:rPr>
      </w:pPr>
      <w:r w:rsidRPr="004A09B9">
        <w:rPr>
          <w:rFonts w:ascii="Corbel" w:hAnsi="Corbel"/>
        </w:rPr>
        <w:t xml:space="preserve">In addition to evaluating the merit of the proposal, applicants will be evaluated and selected based on previous performance, including timely completion of projects and a history of cooperative work with the regional center. (Please refer to the section titled Applicant Qualifications for details.)  </w:t>
      </w:r>
    </w:p>
    <w:p w:rsidR="004A09B9" w:rsidRPr="004A09B9" w:rsidRDefault="004A09B9" w:rsidP="004A09B9">
      <w:pPr>
        <w:spacing w:after="0"/>
        <w:rPr>
          <w:rFonts w:ascii="Corbel" w:hAnsi="Corbel"/>
        </w:rPr>
      </w:pPr>
    </w:p>
    <w:p w:rsidR="004A09B9" w:rsidRDefault="004A09B9" w:rsidP="004A09B9">
      <w:pPr>
        <w:spacing w:after="0"/>
        <w:rPr>
          <w:rFonts w:ascii="Corbel" w:hAnsi="Corbel"/>
        </w:rPr>
      </w:pPr>
      <w:r w:rsidRPr="004A09B9">
        <w:rPr>
          <w:rFonts w:ascii="Corbel" w:hAnsi="Corbel"/>
        </w:rPr>
        <w:t xml:space="preserve">After preliminary rating and ranking of proposals, interviews may be scheduled with finalists, particularly if two or more proposals are closely rated and/or more information is needed. References will be contacted for all finalists. All finalists will be required to complete and submit a budget and financial statement(s). (Please see section titled Applicant Qualifications for details.).   </w:t>
      </w:r>
    </w:p>
    <w:p w:rsidR="00265DD4" w:rsidRPr="004A09B9" w:rsidRDefault="00265DD4" w:rsidP="004A09B9">
      <w:pPr>
        <w:spacing w:after="0"/>
        <w:rPr>
          <w:rFonts w:ascii="Corbel" w:hAnsi="Corbel"/>
        </w:rPr>
      </w:pPr>
    </w:p>
    <w:p w:rsidR="00265DD4" w:rsidRDefault="00265DD4" w:rsidP="004A09B9">
      <w:pPr>
        <w:spacing w:after="0"/>
        <w:rPr>
          <w:rFonts w:ascii="Corbel" w:hAnsi="Corbel"/>
        </w:rPr>
      </w:pPr>
      <w:r>
        <w:rPr>
          <w:rFonts w:ascii="Corbel" w:hAnsi="Corbel"/>
        </w:rPr>
        <w:t>The final selection</w:t>
      </w:r>
      <w:r w:rsidR="004A09B9" w:rsidRPr="004A09B9">
        <w:rPr>
          <w:rFonts w:ascii="Corbel" w:hAnsi="Corbel"/>
        </w:rPr>
        <w:t xml:space="preserve"> of the RFP Selection Committee is not subject to appeal. All applicants will r</w:t>
      </w:r>
      <w:r>
        <w:rPr>
          <w:rFonts w:ascii="Corbel" w:hAnsi="Corbel"/>
        </w:rPr>
        <w:t>eceive written notification of SG/</w:t>
      </w:r>
      <w:r w:rsidR="00C21032">
        <w:rPr>
          <w:rFonts w:ascii="Corbel" w:hAnsi="Corbel"/>
        </w:rPr>
        <w:t>P</w:t>
      </w:r>
      <w:r w:rsidR="00C21032" w:rsidRPr="004A09B9">
        <w:rPr>
          <w:rFonts w:ascii="Corbel" w:hAnsi="Corbel"/>
        </w:rPr>
        <w:t xml:space="preserve">RC’s </w:t>
      </w:r>
      <w:r w:rsidR="00C21032">
        <w:rPr>
          <w:rFonts w:ascii="Corbel" w:hAnsi="Corbel"/>
        </w:rPr>
        <w:t xml:space="preserve">and ACRC’s </w:t>
      </w:r>
      <w:r w:rsidR="004A09B9" w:rsidRPr="004A09B9">
        <w:rPr>
          <w:rFonts w:ascii="Corbel" w:hAnsi="Corbel"/>
        </w:rPr>
        <w:t>decision regarding their proposal and an announcement of the applicant awarded the project will be posted on the Ce</w:t>
      </w:r>
      <w:r w:rsidR="00C21032">
        <w:rPr>
          <w:rFonts w:ascii="Corbel" w:hAnsi="Corbel"/>
        </w:rPr>
        <w:t>nter</w:t>
      </w:r>
      <w:r>
        <w:rPr>
          <w:rFonts w:ascii="Corbel" w:hAnsi="Corbel"/>
        </w:rPr>
        <w:t>s</w:t>
      </w:r>
      <w:r w:rsidR="00C21032">
        <w:rPr>
          <w:rFonts w:ascii="Corbel" w:hAnsi="Corbel"/>
        </w:rPr>
        <w:t>’</w:t>
      </w:r>
      <w:r>
        <w:rPr>
          <w:rFonts w:ascii="Corbel" w:hAnsi="Corbel"/>
        </w:rPr>
        <w:t xml:space="preserve"> web site</w:t>
      </w:r>
      <w:r w:rsidR="00C21032">
        <w:rPr>
          <w:rFonts w:ascii="Corbel" w:hAnsi="Corbel"/>
        </w:rPr>
        <w:t>s</w:t>
      </w:r>
      <w:r>
        <w:rPr>
          <w:rFonts w:ascii="Corbel" w:hAnsi="Corbel"/>
        </w:rPr>
        <w:t xml:space="preserve">: </w:t>
      </w:r>
      <w:hyperlink r:id="rId11" w:history="1">
        <w:r w:rsidR="00C21032" w:rsidRPr="003E7E2A">
          <w:rPr>
            <w:rStyle w:val="Hyperlink"/>
            <w:rFonts w:ascii="Corbel" w:hAnsi="Corbel"/>
          </w:rPr>
          <w:t>www.sgprc.org</w:t>
        </w:r>
      </w:hyperlink>
      <w:r w:rsidR="00C21032">
        <w:rPr>
          <w:rFonts w:ascii="Corbel" w:hAnsi="Corbel"/>
        </w:rPr>
        <w:t xml:space="preserve"> and </w:t>
      </w:r>
      <w:hyperlink r:id="rId12" w:history="1">
        <w:r w:rsidR="00C21032" w:rsidRPr="003E7E2A">
          <w:rPr>
            <w:rStyle w:val="Hyperlink"/>
            <w:rFonts w:ascii="Corbel" w:hAnsi="Corbel"/>
          </w:rPr>
          <w:t>www.altaregional.org</w:t>
        </w:r>
      </w:hyperlink>
      <w:r w:rsidR="00C21032">
        <w:rPr>
          <w:rFonts w:ascii="Corbel" w:hAnsi="Corbel"/>
        </w:rPr>
        <w:t>.</w:t>
      </w:r>
      <w:r w:rsidR="004A09B9" w:rsidRPr="004A09B9">
        <w:rPr>
          <w:rFonts w:ascii="Corbel" w:hAnsi="Corbel"/>
        </w:rPr>
        <w:t xml:space="preserve">  All applicant</w:t>
      </w:r>
      <w:r>
        <w:rPr>
          <w:rFonts w:ascii="Corbel" w:hAnsi="Corbel"/>
        </w:rPr>
        <w:t>s will receive notification of SG/P</w:t>
      </w:r>
      <w:r w:rsidR="004A09B9" w:rsidRPr="004A09B9">
        <w:rPr>
          <w:rFonts w:ascii="Corbel" w:hAnsi="Corbel"/>
        </w:rPr>
        <w:t>RC’s</w:t>
      </w:r>
      <w:r w:rsidR="00C21032">
        <w:rPr>
          <w:rFonts w:ascii="Corbel" w:hAnsi="Corbel"/>
        </w:rPr>
        <w:t xml:space="preserve"> an ACRC’s</w:t>
      </w:r>
      <w:r w:rsidR="004A09B9" w:rsidRPr="004A09B9">
        <w:rPr>
          <w:rFonts w:ascii="Corbel" w:hAnsi="Corbel"/>
        </w:rPr>
        <w:t xml:space="preserve"> decision regarding their proposal.     </w:t>
      </w:r>
    </w:p>
    <w:p w:rsidR="00265DD4" w:rsidRDefault="00265DD4" w:rsidP="004A09B9">
      <w:pPr>
        <w:spacing w:after="0"/>
        <w:rPr>
          <w:rFonts w:ascii="Corbel" w:hAnsi="Corbel"/>
        </w:rPr>
      </w:pPr>
    </w:p>
    <w:p w:rsidR="004A09B9" w:rsidRDefault="004A09B9" w:rsidP="004A09B9">
      <w:pPr>
        <w:spacing w:after="0"/>
        <w:rPr>
          <w:rFonts w:ascii="Corbel" w:hAnsi="Corbel"/>
        </w:rPr>
      </w:pPr>
      <w:r w:rsidRPr="004A09B9">
        <w:rPr>
          <w:rFonts w:ascii="Corbel" w:hAnsi="Corbel"/>
        </w:rPr>
        <w:t xml:space="preserve">Additional information may be required from the selected applicant prior to the awarding of the project.  Any information withheld or omitted, or failure to disclose any history of deficiencies or client abuse shall disqualify the applicant from award of the project and/or contract.  </w:t>
      </w:r>
    </w:p>
    <w:p w:rsidR="00265DD4" w:rsidRPr="004A09B9" w:rsidRDefault="00265DD4" w:rsidP="004A09B9">
      <w:pPr>
        <w:spacing w:after="0"/>
        <w:rPr>
          <w:rFonts w:ascii="Corbel" w:hAnsi="Corbel"/>
        </w:rPr>
      </w:pPr>
    </w:p>
    <w:p w:rsidR="004A09B9" w:rsidRDefault="00265DD4" w:rsidP="004A09B9">
      <w:pPr>
        <w:spacing w:after="0"/>
        <w:rPr>
          <w:rFonts w:ascii="Corbel" w:hAnsi="Corbel"/>
        </w:rPr>
      </w:pPr>
      <w:r>
        <w:rPr>
          <w:rFonts w:ascii="Corbel" w:hAnsi="Corbel"/>
        </w:rPr>
        <w:t>SG/PRC</w:t>
      </w:r>
      <w:r w:rsidR="00C21032">
        <w:rPr>
          <w:rFonts w:ascii="Corbel" w:hAnsi="Corbel"/>
        </w:rPr>
        <w:t xml:space="preserve"> and ACRC</w:t>
      </w:r>
      <w:r w:rsidR="004A09B9" w:rsidRPr="004A09B9">
        <w:rPr>
          <w:rFonts w:ascii="Corbel" w:hAnsi="Corbel"/>
        </w:rPr>
        <w:t xml:space="preserve"> reserves the right not to select an applicant for project implementation if, in its determination, no qualified applicant has applied or is sufficiently responsive to the service need.  </w:t>
      </w:r>
    </w:p>
    <w:p w:rsidR="00265DD4" w:rsidRPr="004A09B9" w:rsidRDefault="00265DD4" w:rsidP="004A09B9">
      <w:pPr>
        <w:spacing w:after="0"/>
        <w:rPr>
          <w:rFonts w:ascii="Corbel" w:hAnsi="Corbel"/>
        </w:rPr>
      </w:pPr>
    </w:p>
    <w:p w:rsidR="004A09B9" w:rsidRDefault="004A09B9" w:rsidP="004A09B9">
      <w:pPr>
        <w:spacing w:after="0"/>
        <w:rPr>
          <w:rFonts w:ascii="Corbel" w:hAnsi="Corbel"/>
        </w:rPr>
      </w:pPr>
      <w:r w:rsidRPr="004A09B9">
        <w:rPr>
          <w:rFonts w:ascii="Corbel" w:hAnsi="Corbel"/>
        </w:rPr>
        <w:t>In the event that no proposal is se</w:t>
      </w:r>
      <w:r w:rsidR="00265DD4">
        <w:rPr>
          <w:rFonts w:ascii="Corbel" w:hAnsi="Corbel"/>
        </w:rPr>
        <w:t>lected, SG/PRC</w:t>
      </w:r>
      <w:r w:rsidRPr="004A09B9">
        <w:rPr>
          <w:rFonts w:ascii="Corbel" w:hAnsi="Corbel"/>
        </w:rPr>
        <w:t xml:space="preserve"> </w:t>
      </w:r>
      <w:r w:rsidR="00C21032">
        <w:rPr>
          <w:rFonts w:ascii="Corbel" w:hAnsi="Corbel"/>
        </w:rPr>
        <w:t xml:space="preserve">and ACRC </w:t>
      </w:r>
      <w:r w:rsidRPr="004A09B9">
        <w:rPr>
          <w:rFonts w:ascii="Corbel" w:hAnsi="Corbel"/>
        </w:rPr>
        <w:t>may elect to either not develop the service pending further analysis of alternatives to meet the expressed need, or to issue a new RFP to attempt to expand the pool of potential respondents.</w:t>
      </w:r>
    </w:p>
    <w:p w:rsidR="00F2130F" w:rsidRDefault="00F2130F" w:rsidP="004A09B9">
      <w:pPr>
        <w:spacing w:after="0"/>
        <w:rPr>
          <w:rFonts w:ascii="Corbel" w:hAnsi="Corbel"/>
        </w:rPr>
      </w:pPr>
    </w:p>
    <w:p w:rsidR="00F2130F" w:rsidRDefault="00F2130F" w:rsidP="00F2130F">
      <w:pPr>
        <w:spacing w:after="0"/>
        <w:rPr>
          <w:rFonts w:ascii="Corbel" w:hAnsi="Corbel"/>
          <w:b/>
        </w:rPr>
      </w:pPr>
      <w:r w:rsidRPr="00F2130F">
        <w:rPr>
          <w:rFonts w:ascii="Corbel" w:hAnsi="Corbel"/>
          <w:b/>
        </w:rPr>
        <w:t xml:space="preserve">RESERVATION OF RIGHTS </w:t>
      </w:r>
    </w:p>
    <w:p w:rsidR="00F2130F" w:rsidRPr="00F2130F" w:rsidRDefault="00F2130F" w:rsidP="00F2130F">
      <w:pPr>
        <w:spacing w:after="0"/>
        <w:rPr>
          <w:rFonts w:ascii="Corbel" w:hAnsi="Corbel"/>
          <w:b/>
        </w:rPr>
      </w:pPr>
    </w:p>
    <w:p w:rsidR="00F2130F" w:rsidRDefault="00F2130F" w:rsidP="00F2130F">
      <w:pPr>
        <w:spacing w:after="0"/>
        <w:rPr>
          <w:rFonts w:ascii="Corbel" w:hAnsi="Corbel"/>
        </w:rPr>
      </w:pPr>
      <w:r>
        <w:rPr>
          <w:rFonts w:ascii="Corbel" w:hAnsi="Corbel"/>
        </w:rPr>
        <w:t>SG/PRC</w:t>
      </w:r>
      <w:r w:rsidRPr="00F2130F">
        <w:rPr>
          <w:rFonts w:ascii="Corbel" w:hAnsi="Corbel"/>
        </w:rPr>
        <w:t xml:space="preserve"> </w:t>
      </w:r>
      <w:r w:rsidR="001A7C82">
        <w:rPr>
          <w:rFonts w:ascii="Corbel" w:hAnsi="Corbel"/>
        </w:rPr>
        <w:t xml:space="preserve">and ACRC </w:t>
      </w:r>
      <w:r w:rsidRPr="00F2130F">
        <w:rPr>
          <w:rFonts w:ascii="Corbel" w:hAnsi="Corbel"/>
        </w:rPr>
        <w:t xml:space="preserve">reserves the right to request or negotiate changes in a proposal, to accept all or part of a proposal, or to reject any or all proposals. </w:t>
      </w:r>
      <w:r>
        <w:rPr>
          <w:rFonts w:ascii="Corbel" w:hAnsi="Corbel"/>
        </w:rPr>
        <w:t>SG/PRC</w:t>
      </w:r>
      <w:r w:rsidRPr="00F2130F">
        <w:rPr>
          <w:rFonts w:ascii="Corbel" w:hAnsi="Corbel"/>
        </w:rPr>
        <w:t xml:space="preserve"> </w:t>
      </w:r>
      <w:r w:rsidR="00CB3346">
        <w:rPr>
          <w:rFonts w:ascii="Corbel" w:hAnsi="Corbel"/>
        </w:rPr>
        <w:t xml:space="preserve">and ACRC </w:t>
      </w:r>
      <w:r w:rsidRPr="00F2130F">
        <w:rPr>
          <w:rFonts w:ascii="Corbel" w:hAnsi="Corbel"/>
        </w:rPr>
        <w:t xml:space="preserve">may, at our sole and absolute discretion, select no provider for these services if, in its determination, no applicant is sufficiently responsive to the </w:t>
      </w:r>
      <w:r w:rsidR="006D2EBC">
        <w:rPr>
          <w:rFonts w:ascii="Corbel" w:hAnsi="Corbel"/>
        </w:rPr>
        <w:t xml:space="preserve">need. SG/PRC </w:t>
      </w:r>
      <w:r w:rsidR="00CB3346">
        <w:rPr>
          <w:rFonts w:ascii="Corbel" w:hAnsi="Corbel"/>
        </w:rPr>
        <w:t xml:space="preserve">and ACRC </w:t>
      </w:r>
      <w:r w:rsidRPr="00F2130F">
        <w:rPr>
          <w:rFonts w:ascii="Corbel" w:hAnsi="Corbel"/>
        </w:rPr>
        <w:t xml:space="preserve">reserves the right to withdraw this Request for Proposal (RFP) and/or any item within the RFP at any time without notice. </w:t>
      </w:r>
      <w:r w:rsidR="006D2EBC">
        <w:rPr>
          <w:rFonts w:ascii="Corbel" w:hAnsi="Corbel"/>
        </w:rPr>
        <w:t>SG/PRC</w:t>
      </w:r>
      <w:r w:rsidR="00CB3346">
        <w:rPr>
          <w:rFonts w:ascii="Corbel" w:hAnsi="Corbel"/>
        </w:rPr>
        <w:t xml:space="preserve"> and ACRC</w:t>
      </w:r>
      <w:r w:rsidRPr="00F2130F">
        <w:rPr>
          <w:rFonts w:ascii="Corbel" w:hAnsi="Corbel"/>
        </w:rPr>
        <w:t xml:space="preserve"> reserves the right to disqualify any proposal which does not adhere to the RFP guidelines. This RFP is being offered at the discretion of </w:t>
      </w:r>
      <w:r w:rsidR="006D2EBC">
        <w:rPr>
          <w:rFonts w:ascii="Corbel" w:hAnsi="Corbel"/>
        </w:rPr>
        <w:t>SG/PRC</w:t>
      </w:r>
      <w:r w:rsidR="00CB3346">
        <w:rPr>
          <w:rFonts w:ascii="Corbel" w:hAnsi="Corbel"/>
        </w:rPr>
        <w:t xml:space="preserve"> and ACRC</w:t>
      </w:r>
      <w:r w:rsidRPr="00F2130F">
        <w:rPr>
          <w:rFonts w:ascii="Corbel" w:hAnsi="Corbel"/>
        </w:rPr>
        <w:t xml:space="preserve">. It does not </w:t>
      </w:r>
      <w:r w:rsidR="006D2EBC" w:rsidRPr="00F2130F">
        <w:rPr>
          <w:rFonts w:ascii="Corbel" w:hAnsi="Corbel"/>
        </w:rPr>
        <w:t xml:space="preserve">commit </w:t>
      </w:r>
      <w:r w:rsidR="006D2EBC">
        <w:rPr>
          <w:rFonts w:ascii="Corbel" w:hAnsi="Corbel"/>
        </w:rPr>
        <w:t>SG/PRC</w:t>
      </w:r>
      <w:r w:rsidR="00CB3346">
        <w:rPr>
          <w:rFonts w:ascii="Corbel" w:hAnsi="Corbel"/>
        </w:rPr>
        <w:t xml:space="preserve"> and ACRC</w:t>
      </w:r>
      <w:r w:rsidRPr="00F2130F">
        <w:rPr>
          <w:rFonts w:ascii="Corbel" w:hAnsi="Corbel"/>
        </w:rPr>
        <w:t xml:space="preserve"> to award any grant.</w:t>
      </w:r>
    </w:p>
    <w:p w:rsidR="006D2EBC" w:rsidRDefault="006D2EBC" w:rsidP="00F2130F">
      <w:pPr>
        <w:spacing w:after="0"/>
        <w:rPr>
          <w:rFonts w:ascii="Corbel" w:hAnsi="Corbel"/>
        </w:rPr>
      </w:pPr>
    </w:p>
    <w:p w:rsidR="006D2EBC" w:rsidRDefault="006D2EBC" w:rsidP="006D2EBC">
      <w:pPr>
        <w:spacing w:after="0"/>
        <w:rPr>
          <w:rFonts w:ascii="Corbel" w:hAnsi="Corbel"/>
          <w:b/>
        </w:rPr>
      </w:pPr>
      <w:r w:rsidRPr="006D2EBC">
        <w:rPr>
          <w:rFonts w:ascii="Corbel" w:hAnsi="Corbel"/>
          <w:b/>
        </w:rPr>
        <w:t xml:space="preserve">COSTS FOR PROPOSAL SUBMISSION  </w:t>
      </w:r>
    </w:p>
    <w:p w:rsidR="006D2EBC" w:rsidRPr="006D2EBC" w:rsidRDefault="006D2EBC" w:rsidP="006D2EBC">
      <w:pPr>
        <w:spacing w:after="0"/>
        <w:rPr>
          <w:rFonts w:ascii="Corbel" w:hAnsi="Corbel"/>
          <w:b/>
        </w:rPr>
      </w:pPr>
    </w:p>
    <w:p w:rsidR="006D2EBC" w:rsidRPr="00F2130F" w:rsidRDefault="006D2EBC" w:rsidP="006D2EBC">
      <w:pPr>
        <w:spacing w:after="0"/>
        <w:rPr>
          <w:rFonts w:ascii="Corbel" w:hAnsi="Corbel"/>
        </w:rPr>
      </w:pPr>
      <w:r w:rsidRPr="006D2EBC">
        <w:rPr>
          <w:rFonts w:ascii="Corbel" w:hAnsi="Corbel"/>
        </w:rPr>
        <w:t>Applicants responding to the RFP shall bear all costs associated with the development and submission of a proposal.</w:t>
      </w:r>
    </w:p>
    <w:p w:rsidR="00165051" w:rsidRDefault="00165051" w:rsidP="00165051">
      <w:pPr>
        <w:spacing w:after="0"/>
        <w:rPr>
          <w:rFonts w:ascii="Corbel" w:hAnsi="Corbel"/>
        </w:rPr>
      </w:pPr>
    </w:p>
    <w:p w:rsidR="00751FB0" w:rsidRDefault="00575FFA" w:rsidP="00751FB0">
      <w:pPr>
        <w:spacing w:after="0"/>
        <w:rPr>
          <w:rFonts w:ascii="Corbel" w:hAnsi="Corbel"/>
        </w:rPr>
      </w:pPr>
      <w:r w:rsidRPr="00575FFA">
        <w:rPr>
          <w:rFonts w:ascii="Corbel" w:hAnsi="Corbel"/>
          <w:b/>
        </w:rPr>
        <w:t>FORMATTING REQUIREMENTS FOR THE PROPOSAL</w:t>
      </w:r>
      <w:r w:rsidR="00751FB0" w:rsidRPr="00575FFA">
        <w:rPr>
          <w:rFonts w:ascii="Corbel" w:hAnsi="Corbel"/>
        </w:rPr>
        <w:t xml:space="preserve"> </w:t>
      </w:r>
    </w:p>
    <w:p w:rsidR="00575FFA" w:rsidRPr="00575FFA" w:rsidRDefault="00575FFA" w:rsidP="00751FB0">
      <w:pPr>
        <w:spacing w:after="0"/>
        <w:rPr>
          <w:rFonts w:ascii="Corbel" w:hAnsi="Corbel"/>
        </w:rPr>
      </w:pPr>
    </w:p>
    <w:p w:rsidR="00751FB0" w:rsidRDefault="00751FB0" w:rsidP="00751FB0">
      <w:pPr>
        <w:spacing w:after="0"/>
        <w:rPr>
          <w:rFonts w:ascii="Corbel" w:hAnsi="Corbel"/>
        </w:rPr>
      </w:pPr>
      <w:r w:rsidRPr="00A76133">
        <w:rPr>
          <w:rFonts w:ascii="Corbel" w:hAnsi="Corbel"/>
        </w:rPr>
        <w:t xml:space="preserve">Applicants must adhere to the following formatting requirements when submitting </w:t>
      </w:r>
      <w:r>
        <w:rPr>
          <w:rFonts w:ascii="Corbel" w:hAnsi="Corbel"/>
        </w:rPr>
        <w:t>the proposal application</w:t>
      </w:r>
      <w:r w:rsidRPr="00A76133">
        <w:rPr>
          <w:rFonts w:ascii="Corbel" w:hAnsi="Corbel"/>
        </w:rPr>
        <w:t xml:space="preserve">: </w:t>
      </w:r>
    </w:p>
    <w:p w:rsidR="00751FB0" w:rsidRDefault="00751FB0" w:rsidP="00751FB0">
      <w:pPr>
        <w:spacing w:after="0"/>
        <w:rPr>
          <w:rFonts w:ascii="Corbel" w:hAnsi="Corbel"/>
        </w:rPr>
      </w:pPr>
    </w:p>
    <w:p w:rsidR="00207E70" w:rsidRDefault="00751FB0" w:rsidP="00751FB0">
      <w:pPr>
        <w:pStyle w:val="ListParagraph"/>
        <w:numPr>
          <w:ilvl w:val="0"/>
          <w:numId w:val="18"/>
        </w:numPr>
        <w:spacing w:after="0"/>
        <w:rPr>
          <w:rFonts w:ascii="Corbel" w:hAnsi="Corbel"/>
        </w:rPr>
      </w:pPr>
      <w:r w:rsidRPr="00A76133">
        <w:rPr>
          <w:rFonts w:ascii="Corbel" w:hAnsi="Corbel"/>
        </w:rPr>
        <w:t>All submissions must be on white, standard size (8 ½” x 11”) paper, sin</w:t>
      </w:r>
      <w:r w:rsidR="00207E70">
        <w:rPr>
          <w:rFonts w:ascii="Corbel" w:hAnsi="Corbel"/>
        </w:rPr>
        <w:t>gle-sided only, in hard-copy to:</w:t>
      </w:r>
    </w:p>
    <w:p w:rsidR="00751FB0" w:rsidRDefault="005A1D9D" w:rsidP="00207E70">
      <w:pPr>
        <w:pStyle w:val="ListParagraph"/>
        <w:numPr>
          <w:ilvl w:val="1"/>
          <w:numId w:val="18"/>
        </w:numPr>
        <w:spacing w:after="0"/>
        <w:rPr>
          <w:rFonts w:ascii="Corbel" w:hAnsi="Corbel"/>
        </w:rPr>
      </w:pPr>
      <w:r>
        <w:rPr>
          <w:rFonts w:ascii="Corbel" w:hAnsi="Corbel"/>
        </w:rPr>
        <w:t>Nora Perez-Givens</w:t>
      </w:r>
      <w:r w:rsidR="00751FB0">
        <w:rPr>
          <w:rFonts w:ascii="Corbel" w:hAnsi="Corbel"/>
        </w:rPr>
        <w:t>, Resource Developer at SG/PRC</w:t>
      </w:r>
      <w:r w:rsidR="00751FB0" w:rsidRPr="00A76133">
        <w:rPr>
          <w:rFonts w:ascii="Corbel" w:hAnsi="Corbel"/>
        </w:rPr>
        <w:t xml:space="preserve">.  Address provided below. </w:t>
      </w:r>
    </w:p>
    <w:p w:rsidR="00207E70" w:rsidRDefault="00207E70" w:rsidP="00207E70">
      <w:pPr>
        <w:pStyle w:val="ListParagraph"/>
        <w:numPr>
          <w:ilvl w:val="1"/>
          <w:numId w:val="18"/>
        </w:numPr>
        <w:spacing w:after="0"/>
        <w:rPr>
          <w:rFonts w:ascii="Corbel" w:hAnsi="Corbel"/>
        </w:rPr>
      </w:pPr>
      <w:r>
        <w:rPr>
          <w:rFonts w:ascii="Corbel" w:hAnsi="Corbel"/>
        </w:rPr>
        <w:t>Dan Kilmer at ACRC. Address provided below.</w:t>
      </w:r>
    </w:p>
    <w:p w:rsidR="00751FB0" w:rsidRDefault="00751FB0" w:rsidP="00751FB0">
      <w:pPr>
        <w:pStyle w:val="ListParagraph"/>
        <w:numPr>
          <w:ilvl w:val="0"/>
          <w:numId w:val="18"/>
        </w:numPr>
        <w:spacing w:after="0"/>
        <w:rPr>
          <w:rFonts w:ascii="Corbel" w:hAnsi="Corbel"/>
        </w:rPr>
      </w:pPr>
      <w:r w:rsidRPr="00A76133">
        <w:rPr>
          <w:rFonts w:ascii="Corbel" w:hAnsi="Corbel"/>
        </w:rPr>
        <w:t>All submissions must also include an</w:t>
      </w:r>
      <w:r>
        <w:rPr>
          <w:rFonts w:ascii="Corbel" w:hAnsi="Corbel"/>
        </w:rPr>
        <w:t xml:space="preserve"> electronic version sent to: </w:t>
      </w:r>
      <w:hyperlink r:id="rId13" w:history="1">
        <w:r w:rsidR="00F22C04" w:rsidRPr="003F52F7">
          <w:rPr>
            <w:rStyle w:val="Hyperlink"/>
            <w:rFonts w:ascii="Corbel" w:hAnsi="Corbel"/>
          </w:rPr>
          <w:t>resources@sgprc.org</w:t>
        </w:r>
      </w:hyperlink>
      <w:r w:rsidR="00207E70">
        <w:rPr>
          <w:rFonts w:ascii="Corbel" w:hAnsi="Corbel"/>
        </w:rPr>
        <w:t xml:space="preserve"> and </w:t>
      </w:r>
      <w:hyperlink r:id="rId14" w:history="1">
        <w:r w:rsidR="00207E70" w:rsidRPr="001424D0">
          <w:rPr>
            <w:rStyle w:val="Hyperlink"/>
            <w:rFonts w:ascii="Corbel" w:hAnsi="Corbel"/>
          </w:rPr>
          <w:t>rfp@altaregional.org</w:t>
        </w:r>
      </w:hyperlink>
      <w:r w:rsidR="00207E70">
        <w:rPr>
          <w:rFonts w:ascii="Corbel" w:hAnsi="Corbel"/>
        </w:rPr>
        <w:t xml:space="preserve"> </w:t>
      </w:r>
    </w:p>
    <w:p w:rsidR="00751FB0" w:rsidRDefault="00751FB0" w:rsidP="00751FB0">
      <w:pPr>
        <w:pStyle w:val="ListParagraph"/>
        <w:numPr>
          <w:ilvl w:val="0"/>
          <w:numId w:val="18"/>
        </w:numPr>
        <w:spacing w:after="0"/>
        <w:rPr>
          <w:rFonts w:ascii="Corbel" w:hAnsi="Corbel"/>
        </w:rPr>
      </w:pPr>
      <w:r w:rsidRPr="00A76133">
        <w:rPr>
          <w:rFonts w:ascii="Corbel" w:hAnsi="Corbel"/>
        </w:rPr>
        <w:t xml:space="preserve">An email acknowledgement of each submission received will be sent to the applicant.   </w:t>
      </w:r>
    </w:p>
    <w:p w:rsidR="00751FB0" w:rsidRDefault="00751FB0" w:rsidP="00751FB0">
      <w:pPr>
        <w:pStyle w:val="ListParagraph"/>
        <w:numPr>
          <w:ilvl w:val="0"/>
          <w:numId w:val="18"/>
        </w:numPr>
        <w:spacing w:after="0"/>
        <w:rPr>
          <w:rFonts w:ascii="Corbel" w:hAnsi="Corbel"/>
        </w:rPr>
      </w:pPr>
      <w:r w:rsidRPr="00A76133">
        <w:rPr>
          <w:rFonts w:ascii="Corbel" w:hAnsi="Corbel"/>
        </w:rPr>
        <w:t xml:space="preserve">Attachments/Forms must be type written.  Include additional pages as needed.  All proposals must be complete, typewritten, collated, and page numbered.   </w:t>
      </w:r>
    </w:p>
    <w:p w:rsidR="00751FB0" w:rsidRDefault="00751FB0" w:rsidP="00751FB0">
      <w:pPr>
        <w:pStyle w:val="ListParagraph"/>
        <w:numPr>
          <w:ilvl w:val="0"/>
          <w:numId w:val="18"/>
        </w:numPr>
        <w:spacing w:after="0"/>
        <w:rPr>
          <w:rFonts w:ascii="Corbel" w:hAnsi="Corbel"/>
        </w:rPr>
      </w:pPr>
      <w:r w:rsidRPr="00A76133">
        <w:rPr>
          <w:rFonts w:ascii="Corbel" w:hAnsi="Corbel"/>
        </w:rPr>
        <w:t xml:space="preserve">Questionnaire must be type written in 12-point Times New Roman or Arial font.  </w:t>
      </w:r>
    </w:p>
    <w:p w:rsidR="00751FB0" w:rsidRDefault="00751FB0" w:rsidP="00751FB0">
      <w:pPr>
        <w:pStyle w:val="ListParagraph"/>
        <w:numPr>
          <w:ilvl w:val="0"/>
          <w:numId w:val="18"/>
        </w:numPr>
        <w:spacing w:after="0"/>
        <w:rPr>
          <w:rFonts w:ascii="Corbel" w:hAnsi="Corbel"/>
        </w:rPr>
      </w:pPr>
      <w:r w:rsidRPr="00A76133">
        <w:rPr>
          <w:rFonts w:ascii="Corbel" w:hAnsi="Corbel"/>
        </w:rPr>
        <w:t xml:space="preserve">The “Application/Proposal Coversheet” (see Attachment – A) must be the first page of the proposal. </w:t>
      </w:r>
    </w:p>
    <w:p w:rsidR="00751FB0" w:rsidRDefault="00751FB0" w:rsidP="00751FB0">
      <w:pPr>
        <w:pStyle w:val="ListParagraph"/>
        <w:numPr>
          <w:ilvl w:val="0"/>
          <w:numId w:val="18"/>
        </w:numPr>
        <w:spacing w:after="0"/>
        <w:rPr>
          <w:rFonts w:ascii="Corbel" w:hAnsi="Corbel"/>
        </w:rPr>
      </w:pPr>
      <w:r w:rsidRPr="00A76133">
        <w:rPr>
          <w:rFonts w:ascii="Corbel" w:hAnsi="Corbel"/>
        </w:rPr>
        <w:t xml:space="preserve">As applicable, include appendices for documents, such as resumes, certificates, curricula, schedules, letters of recommendation, letters of support from agencies, consultants expected to provide program services, etc.   </w:t>
      </w:r>
    </w:p>
    <w:p w:rsidR="00751FB0" w:rsidRDefault="00751FB0" w:rsidP="00751FB0">
      <w:pPr>
        <w:pStyle w:val="ListParagraph"/>
        <w:numPr>
          <w:ilvl w:val="0"/>
          <w:numId w:val="18"/>
        </w:numPr>
        <w:spacing w:after="0"/>
        <w:rPr>
          <w:rFonts w:ascii="Corbel" w:hAnsi="Corbel"/>
        </w:rPr>
      </w:pPr>
      <w:r w:rsidRPr="00A76133">
        <w:rPr>
          <w:rFonts w:ascii="Corbel" w:hAnsi="Corbel"/>
        </w:rPr>
        <w:t>Fax copies will NOT be accepted.</w:t>
      </w:r>
    </w:p>
    <w:p w:rsidR="00751FB0" w:rsidRDefault="00751FB0" w:rsidP="00751FB0">
      <w:pPr>
        <w:pStyle w:val="ListParagraph"/>
        <w:numPr>
          <w:ilvl w:val="0"/>
          <w:numId w:val="18"/>
        </w:numPr>
        <w:spacing w:after="0"/>
        <w:rPr>
          <w:rFonts w:ascii="Corbel" w:hAnsi="Corbel"/>
        </w:rPr>
      </w:pPr>
      <w:r w:rsidRPr="00A76133">
        <w:rPr>
          <w:rFonts w:ascii="Corbel" w:hAnsi="Corbel"/>
        </w:rPr>
        <w:t xml:space="preserve">Submissions will NOT be returned. </w:t>
      </w:r>
    </w:p>
    <w:p w:rsidR="00751FB0" w:rsidRPr="009325DA" w:rsidRDefault="00751FB0" w:rsidP="00751FB0">
      <w:pPr>
        <w:pStyle w:val="ListParagraph"/>
        <w:numPr>
          <w:ilvl w:val="0"/>
          <w:numId w:val="18"/>
        </w:numPr>
        <w:spacing w:after="0"/>
        <w:rPr>
          <w:rFonts w:ascii="Corbel" w:hAnsi="Corbel"/>
        </w:rPr>
      </w:pPr>
      <w:r w:rsidRPr="00A76133">
        <w:rPr>
          <w:rFonts w:ascii="Corbel" w:hAnsi="Corbel"/>
        </w:rPr>
        <w:t xml:space="preserve">No proposals will be accepted after the deadline.   </w:t>
      </w:r>
      <w:r w:rsidRPr="009325DA">
        <w:rPr>
          <w:rFonts w:ascii="Corbel" w:hAnsi="Corbel"/>
        </w:rPr>
        <w:t xml:space="preserve">   </w:t>
      </w:r>
    </w:p>
    <w:p w:rsidR="00751FB0" w:rsidRDefault="00751FB0" w:rsidP="00751FB0">
      <w:pPr>
        <w:spacing w:after="0"/>
        <w:rPr>
          <w:rFonts w:ascii="Corbel" w:hAnsi="Corbel"/>
        </w:rPr>
      </w:pPr>
    </w:p>
    <w:p w:rsidR="00751FB0" w:rsidRDefault="00751FB0" w:rsidP="00751FB0">
      <w:pPr>
        <w:spacing w:after="0"/>
        <w:rPr>
          <w:rFonts w:ascii="Corbel" w:hAnsi="Corbel"/>
          <w:b/>
        </w:rPr>
      </w:pPr>
      <w:r w:rsidRPr="00A76133">
        <w:rPr>
          <w:rFonts w:ascii="Corbel" w:hAnsi="Corbel"/>
          <w:b/>
        </w:rPr>
        <w:t xml:space="preserve">INQUIRIES/REQUEST FOR ASSISTANCE   </w:t>
      </w:r>
    </w:p>
    <w:p w:rsidR="00751FB0" w:rsidRPr="00A76133" w:rsidRDefault="00751FB0" w:rsidP="00751FB0">
      <w:pPr>
        <w:spacing w:after="0"/>
        <w:rPr>
          <w:rFonts w:ascii="Corbel" w:hAnsi="Corbel"/>
          <w:b/>
        </w:rPr>
      </w:pPr>
    </w:p>
    <w:p w:rsidR="00751FB0" w:rsidRDefault="00751FB0" w:rsidP="00751FB0">
      <w:pPr>
        <w:spacing w:after="0"/>
        <w:rPr>
          <w:rFonts w:ascii="Corbel" w:hAnsi="Corbel"/>
        </w:rPr>
      </w:pPr>
      <w:r>
        <w:rPr>
          <w:rFonts w:ascii="Corbel" w:hAnsi="Corbel"/>
        </w:rPr>
        <w:t xml:space="preserve">An Applicants Conference will be held on </w:t>
      </w:r>
      <w:r w:rsidRPr="00C37A2C">
        <w:rPr>
          <w:rFonts w:ascii="Corbel" w:hAnsi="Corbel"/>
          <w:u w:val="single"/>
        </w:rPr>
        <w:t xml:space="preserve">Monday, </w:t>
      </w:r>
      <w:r w:rsidR="00757265" w:rsidRPr="00C37A2C">
        <w:rPr>
          <w:rFonts w:ascii="Corbel" w:hAnsi="Corbel"/>
          <w:u w:val="single"/>
        </w:rPr>
        <w:t>May 21</w:t>
      </w:r>
      <w:r w:rsidR="00623CFB" w:rsidRPr="00C37A2C">
        <w:rPr>
          <w:rFonts w:ascii="Corbel" w:hAnsi="Corbel"/>
          <w:u w:val="single"/>
        </w:rPr>
        <w:t>, 2018</w:t>
      </w:r>
      <w:r w:rsidRPr="00C37A2C">
        <w:rPr>
          <w:rFonts w:ascii="Corbel" w:hAnsi="Corbel"/>
          <w:u w:val="single"/>
        </w:rPr>
        <w:t xml:space="preserve"> at SG/PRC, Conference Room C, from 1 p.m. to 2 p.m.</w:t>
      </w:r>
      <w:r>
        <w:rPr>
          <w:rFonts w:ascii="Corbel" w:hAnsi="Corbel"/>
        </w:rPr>
        <w:t xml:space="preserve"> All interested parties are strongly encouraged to attend or to send a representative to this conference. During this session the applicant will have the opportunity to ask questions about the </w:t>
      </w:r>
      <w:r w:rsidR="00900411">
        <w:rPr>
          <w:rFonts w:ascii="Corbel" w:hAnsi="Corbel"/>
        </w:rPr>
        <w:t>intensive transition service</w:t>
      </w:r>
      <w:r>
        <w:rPr>
          <w:rFonts w:ascii="Corbel" w:hAnsi="Corbel"/>
        </w:rPr>
        <w:t>, as well as the application process.</w:t>
      </w:r>
    </w:p>
    <w:p w:rsidR="00751FB0" w:rsidRDefault="00751FB0" w:rsidP="00751FB0">
      <w:pPr>
        <w:spacing w:after="0"/>
        <w:rPr>
          <w:rFonts w:ascii="Corbel" w:hAnsi="Corbel"/>
        </w:rPr>
      </w:pPr>
    </w:p>
    <w:p w:rsidR="00751FB0" w:rsidRDefault="00751FB0" w:rsidP="00751FB0">
      <w:pPr>
        <w:spacing w:after="0"/>
        <w:rPr>
          <w:rFonts w:ascii="Corbel" w:hAnsi="Corbel"/>
        </w:rPr>
      </w:pPr>
      <w:r>
        <w:rPr>
          <w:rFonts w:ascii="Corbel" w:hAnsi="Corbel"/>
        </w:rPr>
        <w:t>Additional inquiries regarding the application or requesting technical assistance should be directed to:</w:t>
      </w:r>
    </w:p>
    <w:p w:rsidR="00751FB0" w:rsidRPr="00A76133" w:rsidRDefault="00751FB0" w:rsidP="00751FB0">
      <w:pPr>
        <w:spacing w:after="0"/>
        <w:rPr>
          <w:rFonts w:ascii="Corbel" w:hAnsi="Corbel"/>
        </w:rPr>
      </w:pPr>
      <w:r w:rsidRPr="00A76133">
        <w:rPr>
          <w:rFonts w:ascii="Corbel" w:hAnsi="Corbel"/>
        </w:rPr>
        <w:t xml:space="preserve">      </w:t>
      </w:r>
    </w:p>
    <w:p w:rsidR="00751FB0" w:rsidRDefault="00751FB0" w:rsidP="00751FB0">
      <w:pPr>
        <w:spacing w:after="0"/>
        <w:ind w:firstLine="720"/>
        <w:rPr>
          <w:rFonts w:ascii="Corbel" w:hAnsi="Corbel"/>
        </w:rPr>
      </w:pPr>
      <w:r>
        <w:rPr>
          <w:rFonts w:ascii="Corbel" w:hAnsi="Corbel"/>
        </w:rPr>
        <w:t>San Gabriel/Pomona</w:t>
      </w:r>
      <w:r w:rsidRPr="00A76133">
        <w:rPr>
          <w:rFonts w:ascii="Corbel" w:hAnsi="Corbel"/>
        </w:rPr>
        <w:t xml:space="preserve"> Regional Center </w:t>
      </w:r>
      <w:r w:rsidR="00207E70">
        <w:rPr>
          <w:rFonts w:ascii="Corbel" w:hAnsi="Corbel"/>
        </w:rPr>
        <w:tab/>
      </w:r>
      <w:r w:rsidR="00207E70">
        <w:rPr>
          <w:rFonts w:ascii="Corbel" w:hAnsi="Corbel"/>
        </w:rPr>
        <w:tab/>
      </w:r>
      <w:r w:rsidR="00207E70">
        <w:rPr>
          <w:rFonts w:ascii="Corbel" w:hAnsi="Corbel"/>
        </w:rPr>
        <w:tab/>
        <w:t>Alta California Regional Center</w:t>
      </w:r>
    </w:p>
    <w:p w:rsidR="00751FB0" w:rsidRDefault="00751FB0" w:rsidP="00751FB0">
      <w:pPr>
        <w:spacing w:after="0"/>
        <w:ind w:firstLine="720"/>
        <w:rPr>
          <w:rFonts w:ascii="Corbel" w:hAnsi="Corbel"/>
        </w:rPr>
      </w:pPr>
      <w:r w:rsidRPr="00A76133">
        <w:rPr>
          <w:rFonts w:ascii="Corbel" w:hAnsi="Corbel"/>
        </w:rPr>
        <w:t xml:space="preserve">Attn:  </w:t>
      </w:r>
      <w:r w:rsidR="00D54FE1">
        <w:rPr>
          <w:rFonts w:ascii="Corbel" w:hAnsi="Corbel"/>
        </w:rPr>
        <w:t>Nora</w:t>
      </w:r>
      <w:r w:rsidR="00CA0E5C">
        <w:rPr>
          <w:rFonts w:ascii="Corbel" w:hAnsi="Corbel"/>
        </w:rPr>
        <w:t xml:space="preserve"> </w:t>
      </w:r>
      <w:r w:rsidR="00D54FE1">
        <w:rPr>
          <w:rFonts w:ascii="Corbel" w:hAnsi="Corbel"/>
        </w:rPr>
        <w:t>Perez-Givens</w:t>
      </w:r>
      <w:r>
        <w:rPr>
          <w:rFonts w:ascii="Corbel" w:hAnsi="Corbel"/>
        </w:rPr>
        <w:t>, Resource Developer</w:t>
      </w:r>
      <w:r w:rsidRPr="00A76133">
        <w:rPr>
          <w:rFonts w:ascii="Corbel" w:hAnsi="Corbel"/>
        </w:rPr>
        <w:t xml:space="preserve">    </w:t>
      </w:r>
      <w:r w:rsidR="00207E70">
        <w:rPr>
          <w:rFonts w:ascii="Corbel" w:hAnsi="Corbel"/>
        </w:rPr>
        <w:tab/>
        <w:t>Attn: Dan Kilmer</w:t>
      </w:r>
    </w:p>
    <w:p w:rsidR="00751FB0" w:rsidRDefault="00751FB0" w:rsidP="00751FB0">
      <w:pPr>
        <w:spacing w:after="0"/>
        <w:ind w:firstLine="720"/>
        <w:rPr>
          <w:rFonts w:ascii="Corbel" w:hAnsi="Corbel"/>
        </w:rPr>
      </w:pPr>
      <w:r>
        <w:rPr>
          <w:rFonts w:ascii="Corbel" w:hAnsi="Corbel"/>
        </w:rPr>
        <w:t>75 Rancho Camino Dr.</w:t>
      </w:r>
      <w:r w:rsidRPr="00A76133">
        <w:rPr>
          <w:rFonts w:ascii="Corbel" w:hAnsi="Corbel"/>
        </w:rPr>
        <w:t xml:space="preserve">     </w:t>
      </w:r>
      <w:r w:rsidR="00207E70">
        <w:rPr>
          <w:rFonts w:ascii="Corbel" w:hAnsi="Corbel"/>
        </w:rPr>
        <w:tab/>
      </w:r>
      <w:r w:rsidR="00207E70">
        <w:rPr>
          <w:rFonts w:ascii="Corbel" w:hAnsi="Corbel"/>
        </w:rPr>
        <w:tab/>
      </w:r>
      <w:r w:rsidR="00207E70">
        <w:rPr>
          <w:rFonts w:ascii="Corbel" w:hAnsi="Corbel"/>
        </w:rPr>
        <w:tab/>
      </w:r>
      <w:r w:rsidR="00207E70">
        <w:rPr>
          <w:rFonts w:ascii="Corbel" w:hAnsi="Corbel"/>
        </w:rPr>
        <w:tab/>
        <w:t>2241 Harvard St., Suite 100</w:t>
      </w:r>
    </w:p>
    <w:p w:rsidR="00751FB0" w:rsidRDefault="00751FB0" w:rsidP="00751FB0">
      <w:pPr>
        <w:spacing w:after="0"/>
        <w:ind w:firstLine="720"/>
        <w:rPr>
          <w:rFonts w:ascii="Corbel" w:hAnsi="Corbel"/>
        </w:rPr>
      </w:pPr>
      <w:r>
        <w:rPr>
          <w:rFonts w:ascii="Corbel" w:hAnsi="Corbel"/>
        </w:rPr>
        <w:t>Pomona, CA 91766</w:t>
      </w:r>
      <w:r w:rsidRPr="00A76133">
        <w:rPr>
          <w:rFonts w:ascii="Corbel" w:hAnsi="Corbel"/>
        </w:rPr>
        <w:t xml:space="preserve">     </w:t>
      </w:r>
      <w:r w:rsidR="00207E70">
        <w:rPr>
          <w:rFonts w:ascii="Corbel" w:hAnsi="Corbel"/>
        </w:rPr>
        <w:tab/>
      </w:r>
      <w:r w:rsidR="00207E70">
        <w:rPr>
          <w:rFonts w:ascii="Corbel" w:hAnsi="Corbel"/>
        </w:rPr>
        <w:tab/>
      </w:r>
      <w:r w:rsidR="00207E70">
        <w:rPr>
          <w:rFonts w:ascii="Corbel" w:hAnsi="Corbel"/>
        </w:rPr>
        <w:tab/>
      </w:r>
      <w:r w:rsidR="00207E70">
        <w:rPr>
          <w:rFonts w:ascii="Corbel" w:hAnsi="Corbel"/>
        </w:rPr>
        <w:tab/>
      </w:r>
      <w:r w:rsidR="00207E70">
        <w:rPr>
          <w:rFonts w:ascii="Corbel" w:hAnsi="Corbel"/>
        </w:rPr>
        <w:tab/>
        <w:t>Sacramento, CA 95815</w:t>
      </w:r>
    </w:p>
    <w:p w:rsidR="00751FB0" w:rsidRDefault="00CA0E5C" w:rsidP="00751FB0">
      <w:pPr>
        <w:spacing w:after="0"/>
        <w:ind w:firstLine="720"/>
        <w:rPr>
          <w:rFonts w:ascii="Corbel" w:hAnsi="Corbel"/>
        </w:rPr>
      </w:pPr>
      <w:r>
        <w:rPr>
          <w:rFonts w:ascii="Corbel" w:hAnsi="Corbel"/>
        </w:rPr>
        <w:t>(909) 868-75</w:t>
      </w:r>
      <w:r w:rsidR="002B4AEC">
        <w:rPr>
          <w:rFonts w:ascii="Corbel" w:hAnsi="Corbel"/>
        </w:rPr>
        <w:t>04</w:t>
      </w:r>
      <w:r w:rsidR="00C37A2C">
        <w:rPr>
          <w:rFonts w:ascii="Corbel" w:hAnsi="Corbel"/>
        </w:rPr>
        <w:tab/>
      </w:r>
      <w:r w:rsidR="00C37A2C">
        <w:rPr>
          <w:rFonts w:ascii="Corbel" w:hAnsi="Corbel"/>
        </w:rPr>
        <w:tab/>
      </w:r>
      <w:r w:rsidR="00C37A2C">
        <w:rPr>
          <w:rFonts w:ascii="Corbel" w:hAnsi="Corbel"/>
        </w:rPr>
        <w:tab/>
      </w:r>
      <w:r w:rsidR="00C37A2C">
        <w:rPr>
          <w:rFonts w:ascii="Corbel" w:hAnsi="Corbel"/>
        </w:rPr>
        <w:tab/>
      </w:r>
      <w:r w:rsidR="00C37A2C">
        <w:rPr>
          <w:rFonts w:ascii="Corbel" w:hAnsi="Corbel"/>
        </w:rPr>
        <w:tab/>
      </w:r>
      <w:r w:rsidR="00C37A2C">
        <w:rPr>
          <w:rFonts w:ascii="Corbel" w:hAnsi="Corbel"/>
        </w:rPr>
        <w:tab/>
        <w:t>(916) 978-6228</w:t>
      </w:r>
    </w:p>
    <w:p w:rsidR="00751FB0" w:rsidRDefault="00B824EB" w:rsidP="00751FB0">
      <w:pPr>
        <w:spacing w:after="0"/>
        <w:ind w:firstLine="720"/>
        <w:rPr>
          <w:rFonts w:ascii="Corbel" w:hAnsi="Corbel"/>
        </w:rPr>
      </w:pPr>
      <w:hyperlink r:id="rId15" w:history="1">
        <w:r w:rsidR="002B4AEC" w:rsidRPr="003F52F7">
          <w:rPr>
            <w:rStyle w:val="Hyperlink"/>
            <w:rFonts w:ascii="Corbel" w:hAnsi="Corbel"/>
          </w:rPr>
          <w:t>ngivens@sgprc.org</w:t>
        </w:r>
      </w:hyperlink>
      <w:r w:rsidR="00207E70" w:rsidRPr="00207E70">
        <w:rPr>
          <w:rStyle w:val="Hyperlink"/>
          <w:rFonts w:ascii="Corbel" w:hAnsi="Corbel"/>
          <w:u w:val="none"/>
        </w:rPr>
        <w:tab/>
      </w:r>
      <w:r w:rsidR="00207E70" w:rsidRPr="00207E70">
        <w:rPr>
          <w:rStyle w:val="Hyperlink"/>
          <w:rFonts w:ascii="Corbel" w:hAnsi="Corbel"/>
          <w:u w:val="none"/>
        </w:rPr>
        <w:tab/>
      </w:r>
      <w:r w:rsidR="00207E70" w:rsidRPr="00207E70">
        <w:rPr>
          <w:rStyle w:val="Hyperlink"/>
          <w:rFonts w:ascii="Corbel" w:hAnsi="Corbel"/>
          <w:u w:val="none"/>
        </w:rPr>
        <w:tab/>
      </w:r>
      <w:r w:rsidR="00207E70" w:rsidRPr="00207E70">
        <w:rPr>
          <w:rStyle w:val="Hyperlink"/>
          <w:rFonts w:ascii="Corbel" w:hAnsi="Corbel"/>
          <w:u w:val="none"/>
        </w:rPr>
        <w:tab/>
      </w:r>
      <w:r w:rsidR="00207E70" w:rsidRPr="00207E70">
        <w:rPr>
          <w:rStyle w:val="Hyperlink"/>
          <w:rFonts w:ascii="Corbel" w:hAnsi="Corbel"/>
          <w:u w:val="none"/>
        </w:rPr>
        <w:tab/>
      </w:r>
      <w:hyperlink r:id="rId16" w:history="1">
        <w:r w:rsidR="00207E70" w:rsidRPr="001424D0">
          <w:rPr>
            <w:rStyle w:val="Hyperlink"/>
            <w:rFonts w:ascii="Corbel" w:hAnsi="Corbel"/>
          </w:rPr>
          <w:t>dkilmer@altaregional.org</w:t>
        </w:r>
      </w:hyperlink>
      <w:r w:rsidR="00207E70">
        <w:rPr>
          <w:rStyle w:val="Hyperlink"/>
          <w:rFonts w:ascii="Corbel" w:hAnsi="Corbel"/>
          <w:u w:val="none"/>
        </w:rPr>
        <w:t xml:space="preserve"> </w:t>
      </w:r>
    </w:p>
    <w:p w:rsidR="00751FB0" w:rsidRDefault="00751FB0" w:rsidP="00751FB0">
      <w:pPr>
        <w:spacing w:after="0"/>
        <w:ind w:firstLine="720"/>
        <w:rPr>
          <w:rFonts w:ascii="Corbel" w:hAnsi="Corbel"/>
        </w:rPr>
      </w:pPr>
    </w:p>
    <w:p w:rsidR="00751FB0" w:rsidRDefault="00751FB0" w:rsidP="00751FB0">
      <w:pPr>
        <w:spacing w:after="0"/>
        <w:rPr>
          <w:rFonts w:ascii="Corbel" w:hAnsi="Corbel"/>
        </w:rPr>
      </w:pPr>
      <w:r>
        <w:rPr>
          <w:rFonts w:ascii="Corbel" w:hAnsi="Corbel"/>
        </w:rPr>
        <w:t>Technical assistance is limited to information on the requirements for preparation of the application packet.</w:t>
      </w:r>
    </w:p>
    <w:p w:rsidR="00751FB0" w:rsidRDefault="00751FB0" w:rsidP="00751FB0">
      <w:pPr>
        <w:spacing w:after="0"/>
        <w:rPr>
          <w:rFonts w:ascii="Corbel" w:hAnsi="Corbel"/>
          <w:b/>
          <w:u w:val="single"/>
        </w:rPr>
      </w:pPr>
    </w:p>
    <w:p w:rsidR="00751FB0" w:rsidRPr="00575FFA" w:rsidRDefault="00751FB0" w:rsidP="00751FB0">
      <w:pPr>
        <w:spacing w:after="0"/>
        <w:rPr>
          <w:rFonts w:ascii="Corbel" w:hAnsi="Corbel"/>
          <w:b/>
          <w:caps/>
        </w:rPr>
      </w:pPr>
      <w:r w:rsidRPr="00575FFA">
        <w:rPr>
          <w:rFonts w:ascii="Corbel" w:hAnsi="Corbel"/>
          <w:b/>
          <w:caps/>
        </w:rPr>
        <w:t>Timeline</w:t>
      </w:r>
      <w:r w:rsidRPr="00575FFA">
        <w:rPr>
          <w:rFonts w:ascii="Corbel" w:hAnsi="Corbel"/>
          <w:caps/>
        </w:rPr>
        <w:tab/>
      </w:r>
    </w:p>
    <w:p w:rsidR="00751FB0" w:rsidRDefault="00751FB0" w:rsidP="00751FB0">
      <w:pPr>
        <w:spacing w:after="0"/>
        <w:rPr>
          <w:rFonts w:ascii="Corbel" w:hAnsi="Corbel"/>
        </w:rPr>
      </w:pPr>
    </w:p>
    <w:tbl>
      <w:tblPr>
        <w:tblStyle w:val="TableGrid"/>
        <w:tblW w:w="0" w:type="auto"/>
        <w:tblLook w:val="04A0" w:firstRow="1" w:lastRow="0" w:firstColumn="1" w:lastColumn="0" w:noHBand="0" w:noVBand="1"/>
      </w:tblPr>
      <w:tblGrid>
        <w:gridCol w:w="3145"/>
        <w:gridCol w:w="5670"/>
      </w:tblGrid>
      <w:tr w:rsidR="00751FB0" w:rsidTr="003C650E">
        <w:tc>
          <w:tcPr>
            <w:tcW w:w="3145" w:type="dxa"/>
          </w:tcPr>
          <w:p w:rsidR="00751FB0" w:rsidRPr="005973B4" w:rsidRDefault="002B4AEC" w:rsidP="003C650E">
            <w:pPr>
              <w:rPr>
                <w:rFonts w:ascii="Corbel" w:hAnsi="Corbel"/>
              </w:rPr>
            </w:pPr>
            <w:r>
              <w:rPr>
                <w:rFonts w:ascii="Corbel" w:hAnsi="Corbel"/>
              </w:rPr>
              <w:t>M</w:t>
            </w:r>
            <w:r>
              <w:t>ay</w:t>
            </w:r>
            <w:r w:rsidR="005973B4" w:rsidRPr="005973B4">
              <w:rPr>
                <w:rFonts w:ascii="Corbel" w:hAnsi="Corbel"/>
              </w:rPr>
              <w:t xml:space="preserve"> </w:t>
            </w:r>
            <w:r>
              <w:rPr>
                <w:rFonts w:ascii="Corbel" w:hAnsi="Corbel"/>
              </w:rPr>
              <w:t>10</w:t>
            </w:r>
            <w:r w:rsidR="005973B4" w:rsidRPr="005973B4">
              <w:rPr>
                <w:rFonts w:ascii="Corbel" w:hAnsi="Corbel"/>
              </w:rPr>
              <w:t>, 2018</w:t>
            </w:r>
          </w:p>
        </w:tc>
        <w:tc>
          <w:tcPr>
            <w:tcW w:w="5670" w:type="dxa"/>
          </w:tcPr>
          <w:p w:rsidR="00751FB0" w:rsidRPr="005973B4" w:rsidRDefault="00751FB0" w:rsidP="003C650E">
            <w:pPr>
              <w:rPr>
                <w:rFonts w:ascii="Corbel" w:hAnsi="Corbel"/>
              </w:rPr>
            </w:pPr>
            <w:r w:rsidRPr="005973B4">
              <w:rPr>
                <w:rFonts w:ascii="Corbel" w:hAnsi="Corbel"/>
              </w:rPr>
              <w:t>Request for proposal release</w:t>
            </w:r>
          </w:p>
        </w:tc>
      </w:tr>
      <w:tr w:rsidR="00751FB0" w:rsidTr="003C650E">
        <w:tc>
          <w:tcPr>
            <w:tcW w:w="3145" w:type="dxa"/>
          </w:tcPr>
          <w:p w:rsidR="00751FB0" w:rsidRPr="005973B4" w:rsidRDefault="006922D8" w:rsidP="003C650E">
            <w:pPr>
              <w:rPr>
                <w:rFonts w:ascii="Corbel" w:hAnsi="Corbel"/>
              </w:rPr>
            </w:pPr>
            <w:r>
              <w:rPr>
                <w:rFonts w:ascii="Corbel" w:hAnsi="Corbel"/>
              </w:rPr>
              <w:t>May 21</w:t>
            </w:r>
            <w:r w:rsidR="005973B4" w:rsidRPr="005973B4">
              <w:rPr>
                <w:rFonts w:ascii="Corbel" w:hAnsi="Corbel"/>
              </w:rPr>
              <w:t>, 2018</w:t>
            </w:r>
          </w:p>
        </w:tc>
        <w:tc>
          <w:tcPr>
            <w:tcW w:w="5670" w:type="dxa"/>
          </w:tcPr>
          <w:p w:rsidR="00751FB0" w:rsidRPr="005973B4" w:rsidRDefault="00751FB0" w:rsidP="003C650E">
            <w:pPr>
              <w:rPr>
                <w:rFonts w:ascii="Corbel" w:hAnsi="Corbel"/>
              </w:rPr>
            </w:pPr>
            <w:r w:rsidRPr="005973B4">
              <w:rPr>
                <w:rFonts w:ascii="Corbel" w:hAnsi="Corbel"/>
              </w:rPr>
              <w:t>Applicants conference (Time: 1:00 to 2:00 p.m.)</w:t>
            </w:r>
          </w:p>
        </w:tc>
      </w:tr>
      <w:tr w:rsidR="00751FB0" w:rsidTr="003C650E">
        <w:tc>
          <w:tcPr>
            <w:tcW w:w="3145" w:type="dxa"/>
          </w:tcPr>
          <w:p w:rsidR="00751FB0" w:rsidRPr="005973B4" w:rsidRDefault="002B4AEC" w:rsidP="003C650E">
            <w:pPr>
              <w:rPr>
                <w:rFonts w:ascii="Corbel" w:hAnsi="Corbel"/>
              </w:rPr>
            </w:pPr>
            <w:r>
              <w:rPr>
                <w:rFonts w:ascii="Corbel" w:hAnsi="Corbel"/>
              </w:rPr>
              <w:t>June</w:t>
            </w:r>
            <w:r w:rsidR="005973B4" w:rsidRPr="005973B4">
              <w:rPr>
                <w:rFonts w:ascii="Corbel" w:hAnsi="Corbel"/>
              </w:rPr>
              <w:t xml:space="preserve"> </w:t>
            </w:r>
            <w:r w:rsidR="006922D8">
              <w:rPr>
                <w:rFonts w:ascii="Corbel" w:hAnsi="Corbel"/>
              </w:rPr>
              <w:t>4</w:t>
            </w:r>
            <w:r w:rsidR="005973B4" w:rsidRPr="005973B4">
              <w:rPr>
                <w:rFonts w:ascii="Corbel" w:hAnsi="Corbel"/>
              </w:rPr>
              <w:t>, 2018</w:t>
            </w:r>
          </w:p>
        </w:tc>
        <w:tc>
          <w:tcPr>
            <w:tcW w:w="5670" w:type="dxa"/>
          </w:tcPr>
          <w:p w:rsidR="00751FB0" w:rsidRPr="005973B4" w:rsidRDefault="00751FB0" w:rsidP="003C650E">
            <w:pPr>
              <w:rPr>
                <w:rFonts w:ascii="Corbel" w:hAnsi="Corbel"/>
              </w:rPr>
            </w:pPr>
            <w:r w:rsidRPr="005973B4">
              <w:rPr>
                <w:rFonts w:ascii="Corbel" w:hAnsi="Corbel"/>
              </w:rPr>
              <w:t>Deadline for receipt of proposals</w:t>
            </w:r>
          </w:p>
        </w:tc>
      </w:tr>
      <w:tr w:rsidR="00751FB0" w:rsidTr="003C650E">
        <w:tc>
          <w:tcPr>
            <w:tcW w:w="3145" w:type="dxa"/>
          </w:tcPr>
          <w:p w:rsidR="00751FB0" w:rsidRPr="005973B4" w:rsidRDefault="002B4AEC" w:rsidP="003C650E">
            <w:pPr>
              <w:rPr>
                <w:rFonts w:ascii="Corbel" w:hAnsi="Corbel"/>
              </w:rPr>
            </w:pPr>
            <w:r>
              <w:rPr>
                <w:rFonts w:ascii="Corbel" w:hAnsi="Corbel"/>
              </w:rPr>
              <w:t>June</w:t>
            </w:r>
            <w:r w:rsidR="005973B4" w:rsidRPr="005973B4">
              <w:rPr>
                <w:rFonts w:ascii="Corbel" w:hAnsi="Corbel"/>
              </w:rPr>
              <w:t xml:space="preserve"> </w:t>
            </w:r>
            <w:r w:rsidR="006922D8">
              <w:rPr>
                <w:rFonts w:ascii="Corbel" w:hAnsi="Corbel"/>
              </w:rPr>
              <w:t>4</w:t>
            </w:r>
            <w:r w:rsidR="00E53678" w:rsidRPr="00E53678">
              <w:rPr>
                <w:rFonts w:ascii="Corbel" w:hAnsi="Corbel"/>
                <w:vertAlign w:val="superscript"/>
              </w:rPr>
              <w:t>th</w:t>
            </w:r>
            <w:r w:rsidR="00E53678">
              <w:rPr>
                <w:rFonts w:ascii="Corbel" w:hAnsi="Corbel"/>
              </w:rPr>
              <w:t xml:space="preserve"> </w:t>
            </w:r>
            <w:r w:rsidR="005973B4" w:rsidRPr="005973B4">
              <w:rPr>
                <w:rFonts w:ascii="Corbel" w:hAnsi="Corbel"/>
              </w:rPr>
              <w:t xml:space="preserve">through </w:t>
            </w:r>
            <w:r w:rsidR="00E53678">
              <w:rPr>
                <w:rFonts w:ascii="Corbel" w:hAnsi="Corbel"/>
              </w:rPr>
              <w:t>June</w:t>
            </w:r>
            <w:r w:rsidR="005973B4" w:rsidRPr="005973B4">
              <w:rPr>
                <w:rFonts w:ascii="Corbel" w:hAnsi="Corbel"/>
              </w:rPr>
              <w:t xml:space="preserve"> </w:t>
            </w:r>
            <w:r w:rsidR="00494BB0">
              <w:rPr>
                <w:rFonts w:ascii="Corbel" w:hAnsi="Corbel"/>
              </w:rPr>
              <w:t>1</w:t>
            </w:r>
            <w:r w:rsidR="006922D8">
              <w:rPr>
                <w:rFonts w:ascii="Corbel" w:hAnsi="Corbel"/>
              </w:rPr>
              <w:t>1</w:t>
            </w:r>
            <w:r w:rsidR="005973B4" w:rsidRPr="005973B4">
              <w:rPr>
                <w:rFonts w:ascii="Corbel" w:hAnsi="Corbel"/>
                <w:vertAlign w:val="superscript"/>
              </w:rPr>
              <w:t>th</w:t>
            </w:r>
            <w:r w:rsidR="005973B4" w:rsidRPr="005973B4">
              <w:rPr>
                <w:rFonts w:ascii="Corbel" w:hAnsi="Corbel"/>
              </w:rPr>
              <w:t xml:space="preserve"> </w:t>
            </w:r>
            <w:r w:rsidR="00CC46FE" w:rsidRPr="005973B4">
              <w:rPr>
                <w:rFonts w:ascii="Corbel" w:hAnsi="Corbel"/>
              </w:rPr>
              <w:t xml:space="preserve"> </w:t>
            </w:r>
          </w:p>
        </w:tc>
        <w:tc>
          <w:tcPr>
            <w:tcW w:w="5670" w:type="dxa"/>
          </w:tcPr>
          <w:p w:rsidR="00751FB0" w:rsidRPr="005973B4" w:rsidRDefault="00751FB0" w:rsidP="003C650E">
            <w:pPr>
              <w:rPr>
                <w:rFonts w:ascii="Corbel" w:hAnsi="Corbel"/>
              </w:rPr>
            </w:pPr>
            <w:r w:rsidRPr="005973B4">
              <w:rPr>
                <w:rFonts w:ascii="Corbel" w:hAnsi="Corbel"/>
              </w:rPr>
              <w:t>Evaluation of proposals by selection committee</w:t>
            </w:r>
          </w:p>
        </w:tc>
      </w:tr>
      <w:tr w:rsidR="00751FB0" w:rsidTr="003C650E">
        <w:tc>
          <w:tcPr>
            <w:tcW w:w="3145" w:type="dxa"/>
          </w:tcPr>
          <w:p w:rsidR="00751FB0" w:rsidRPr="005973B4" w:rsidRDefault="00E53678" w:rsidP="003C650E">
            <w:pPr>
              <w:rPr>
                <w:rFonts w:ascii="Corbel" w:hAnsi="Corbel"/>
              </w:rPr>
            </w:pPr>
            <w:r>
              <w:rPr>
                <w:rFonts w:ascii="Corbel" w:hAnsi="Corbel"/>
              </w:rPr>
              <w:t>June</w:t>
            </w:r>
            <w:r w:rsidR="005973B4" w:rsidRPr="005973B4">
              <w:rPr>
                <w:rFonts w:ascii="Corbel" w:hAnsi="Corbel"/>
              </w:rPr>
              <w:t xml:space="preserve"> </w:t>
            </w:r>
            <w:r w:rsidR="00494BB0">
              <w:rPr>
                <w:rFonts w:ascii="Corbel" w:hAnsi="Corbel"/>
              </w:rPr>
              <w:t>1</w:t>
            </w:r>
            <w:r w:rsidR="006922D8">
              <w:rPr>
                <w:rFonts w:ascii="Corbel" w:hAnsi="Corbel"/>
              </w:rPr>
              <w:t>1</w:t>
            </w:r>
            <w:r w:rsidRPr="00E53678">
              <w:rPr>
                <w:rFonts w:ascii="Corbel" w:hAnsi="Corbel"/>
                <w:vertAlign w:val="superscript"/>
              </w:rPr>
              <w:t>th</w:t>
            </w:r>
            <w:r>
              <w:rPr>
                <w:rFonts w:ascii="Corbel" w:hAnsi="Corbel"/>
              </w:rPr>
              <w:t xml:space="preserve"> </w:t>
            </w:r>
            <w:r w:rsidR="005973B4" w:rsidRPr="005973B4">
              <w:rPr>
                <w:rFonts w:ascii="Corbel" w:hAnsi="Corbel"/>
              </w:rPr>
              <w:t xml:space="preserve">though </w:t>
            </w:r>
            <w:r w:rsidR="00494BB0">
              <w:rPr>
                <w:rFonts w:ascii="Corbel" w:hAnsi="Corbel"/>
              </w:rPr>
              <w:t xml:space="preserve">June </w:t>
            </w:r>
            <w:r w:rsidR="00D97E09">
              <w:rPr>
                <w:rFonts w:ascii="Corbel" w:hAnsi="Corbel"/>
              </w:rPr>
              <w:t>15</w:t>
            </w:r>
            <w:r w:rsidR="00D97E09" w:rsidRPr="00D97E09">
              <w:rPr>
                <w:rFonts w:ascii="Corbel" w:hAnsi="Corbel"/>
                <w:vertAlign w:val="superscript"/>
              </w:rPr>
              <w:t>th</w:t>
            </w:r>
            <w:r w:rsidR="00D97E09">
              <w:rPr>
                <w:rFonts w:ascii="Corbel" w:hAnsi="Corbel"/>
              </w:rPr>
              <w:t xml:space="preserve"> </w:t>
            </w:r>
            <w:r w:rsidR="00494BB0">
              <w:rPr>
                <w:rFonts w:ascii="Corbel" w:hAnsi="Corbel"/>
              </w:rPr>
              <w:t xml:space="preserve"> </w:t>
            </w:r>
            <w:r w:rsidR="005973B4" w:rsidRPr="005973B4">
              <w:rPr>
                <w:rFonts w:ascii="Corbel" w:hAnsi="Corbel"/>
              </w:rPr>
              <w:t xml:space="preserve"> </w:t>
            </w:r>
          </w:p>
        </w:tc>
        <w:tc>
          <w:tcPr>
            <w:tcW w:w="5670" w:type="dxa"/>
          </w:tcPr>
          <w:p w:rsidR="00751FB0" w:rsidRPr="005973B4" w:rsidRDefault="00751FB0" w:rsidP="003C650E">
            <w:pPr>
              <w:rPr>
                <w:rFonts w:ascii="Corbel" w:hAnsi="Corbel"/>
              </w:rPr>
            </w:pPr>
            <w:r w:rsidRPr="005973B4">
              <w:rPr>
                <w:rFonts w:ascii="Corbel" w:hAnsi="Corbel"/>
              </w:rPr>
              <w:t xml:space="preserve">Interviews with highest-ranking applicants </w:t>
            </w:r>
            <w:r w:rsidR="005973B4" w:rsidRPr="005973B4">
              <w:rPr>
                <w:rFonts w:ascii="Corbel" w:hAnsi="Corbel"/>
              </w:rPr>
              <w:t>(</w:t>
            </w:r>
            <w:r w:rsidRPr="005973B4">
              <w:rPr>
                <w:rFonts w:ascii="Corbel" w:hAnsi="Corbel"/>
              </w:rPr>
              <w:t>if applicable</w:t>
            </w:r>
            <w:r w:rsidR="005973B4" w:rsidRPr="005973B4">
              <w:rPr>
                <w:rFonts w:ascii="Corbel" w:hAnsi="Corbel"/>
              </w:rPr>
              <w:t>)</w:t>
            </w:r>
          </w:p>
        </w:tc>
      </w:tr>
      <w:tr w:rsidR="00751FB0" w:rsidTr="003C650E">
        <w:tc>
          <w:tcPr>
            <w:tcW w:w="3145" w:type="dxa"/>
          </w:tcPr>
          <w:p w:rsidR="00751FB0" w:rsidRPr="005973B4" w:rsidRDefault="000940AA" w:rsidP="003C650E">
            <w:pPr>
              <w:rPr>
                <w:rFonts w:ascii="Corbel" w:hAnsi="Corbel"/>
              </w:rPr>
            </w:pPr>
            <w:r>
              <w:rPr>
                <w:rFonts w:ascii="Corbel" w:hAnsi="Corbel"/>
              </w:rPr>
              <w:t>June</w:t>
            </w:r>
            <w:r w:rsidR="00CC46FE" w:rsidRPr="005973B4">
              <w:rPr>
                <w:rFonts w:ascii="Corbel" w:hAnsi="Corbel"/>
              </w:rPr>
              <w:t xml:space="preserve"> </w:t>
            </w:r>
            <w:r w:rsidR="00D97E09">
              <w:rPr>
                <w:rFonts w:ascii="Corbel" w:hAnsi="Corbel"/>
              </w:rPr>
              <w:t>18</w:t>
            </w:r>
            <w:r w:rsidR="006069A3">
              <w:rPr>
                <w:rFonts w:ascii="Corbel" w:hAnsi="Corbel"/>
              </w:rPr>
              <w:t>,</w:t>
            </w:r>
            <w:r w:rsidR="00CC46FE" w:rsidRPr="005973B4">
              <w:rPr>
                <w:rFonts w:ascii="Corbel" w:hAnsi="Corbel"/>
                <w:vertAlign w:val="superscript"/>
              </w:rPr>
              <w:t xml:space="preserve"> </w:t>
            </w:r>
            <w:r w:rsidR="005973B4" w:rsidRPr="005973B4">
              <w:rPr>
                <w:rFonts w:ascii="Corbel" w:hAnsi="Corbel"/>
              </w:rPr>
              <w:t>2018</w:t>
            </w:r>
          </w:p>
        </w:tc>
        <w:tc>
          <w:tcPr>
            <w:tcW w:w="5670" w:type="dxa"/>
          </w:tcPr>
          <w:p w:rsidR="00751FB0" w:rsidRPr="005973B4" w:rsidRDefault="00751FB0" w:rsidP="003C650E">
            <w:pPr>
              <w:rPr>
                <w:rFonts w:ascii="Corbel" w:hAnsi="Corbel"/>
              </w:rPr>
            </w:pPr>
            <w:r w:rsidRPr="005973B4">
              <w:rPr>
                <w:rFonts w:ascii="Corbel" w:hAnsi="Corbel"/>
              </w:rPr>
              <w:t>Notice of selection mailed to applicants</w:t>
            </w:r>
          </w:p>
        </w:tc>
      </w:tr>
      <w:tr w:rsidR="00751FB0" w:rsidTr="003C650E">
        <w:tc>
          <w:tcPr>
            <w:tcW w:w="3145" w:type="dxa"/>
          </w:tcPr>
          <w:p w:rsidR="00751FB0" w:rsidRPr="005973B4" w:rsidRDefault="000940AA" w:rsidP="003C650E">
            <w:pPr>
              <w:rPr>
                <w:rFonts w:ascii="Corbel" w:hAnsi="Corbel"/>
              </w:rPr>
            </w:pPr>
            <w:r>
              <w:rPr>
                <w:rFonts w:ascii="Corbel" w:hAnsi="Corbel"/>
              </w:rPr>
              <w:t>June</w:t>
            </w:r>
            <w:r w:rsidR="005973B4" w:rsidRPr="005973B4">
              <w:rPr>
                <w:rFonts w:ascii="Corbel" w:hAnsi="Corbel"/>
              </w:rPr>
              <w:t xml:space="preserve"> 2</w:t>
            </w:r>
            <w:r>
              <w:rPr>
                <w:rFonts w:ascii="Corbel" w:hAnsi="Corbel"/>
              </w:rPr>
              <w:t>9</w:t>
            </w:r>
            <w:r w:rsidR="005973B4" w:rsidRPr="005973B4">
              <w:rPr>
                <w:rFonts w:ascii="Corbel" w:hAnsi="Corbel"/>
              </w:rPr>
              <w:t>, 2018</w:t>
            </w:r>
          </w:p>
        </w:tc>
        <w:tc>
          <w:tcPr>
            <w:tcW w:w="5670" w:type="dxa"/>
          </w:tcPr>
          <w:p w:rsidR="00751FB0" w:rsidRPr="005973B4" w:rsidRDefault="00751FB0" w:rsidP="003C650E">
            <w:pPr>
              <w:rPr>
                <w:rFonts w:ascii="Corbel" w:hAnsi="Corbel"/>
              </w:rPr>
            </w:pPr>
            <w:r w:rsidRPr="005973B4">
              <w:rPr>
                <w:rFonts w:ascii="Corbel" w:hAnsi="Corbel"/>
              </w:rPr>
              <w:t>Start-up contract signed</w:t>
            </w:r>
          </w:p>
        </w:tc>
      </w:tr>
      <w:tr w:rsidR="00751FB0" w:rsidTr="003C650E">
        <w:tc>
          <w:tcPr>
            <w:tcW w:w="3145" w:type="dxa"/>
          </w:tcPr>
          <w:p w:rsidR="00751FB0" w:rsidRPr="005973B4" w:rsidRDefault="0059498D" w:rsidP="003C650E">
            <w:pPr>
              <w:rPr>
                <w:rFonts w:ascii="Corbel" w:hAnsi="Corbel"/>
              </w:rPr>
            </w:pPr>
            <w:r>
              <w:rPr>
                <w:rFonts w:ascii="Corbel" w:hAnsi="Corbel"/>
              </w:rPr>
              <w:t>July</w:t>
            </w:r>
            <w:r w:rsidR="005973B4" w:rsidRPr="005973B4">
              <w:rPr>
                <w:rFonts w:ascii="Corbel" w:hAnsi="Corbel"/>
              </w:rPr>
              <w:t xml:space="preserve"> 30, 2018</w:t>
            </w:r>
          </w:p>
        </w:tc>
        <w:tc>
          <w:tcPr>
            <w:tcW w:w="5670" w:type="dxa"/>
          </w:tcPr>
          <w:p w:rsidR="00751FB0" w:rsidRPr="005973B4" w:rsidRDefault="00751FB0" w:rsidP="003C650E">
            <w:pPr>
              <w:rPr>
                <w:rFonts w:ascii="Corbel" w:hAnsi="Corbel"/>
              </w:rPr>
            </w:pPr>
            <w:r w:rsidRPr="005973B4">
              <w:rPr>
                <w:rFonts w:ascii="Corbel" w:hAnsi="Corbel"/>
              </w:rPr>
              <w:t>Notification of project award posted on SG/PRC website</w:t>
            </w:r>
          </w:p>
        </w:tc>
      </w:tr>
    </w:tbl>
    <w:p w:rsidR="00751FB0" w:rsidRPr="00883B7D" w:rsidRDefault="00751FB0" w:rsidP="00751FB0">
      <w:pPr>
        <w:spacing w:after="0"/>
        <w:rPr>
          <w:rFonts w:ascii="Corbel" w:hAnsi="Corbel"/>
        </w:rPr>
      </w:pPr>
    </w:p>
    <w:p w:rsidR="004F42A5" w:rsidRDefault="004F42A5" w:rsidP="006D2EBC">
      <w:pPr>
        <w:spacing w:after="0"/>
        <w:rPr>
          <w:rFonts w:ascii="Corbel" w:hAnsi="Corbel"/>
          <w:b/>
        </w:rPr>
        <w:sectPr w:rsidR="004F42A5" w:rsidSect="00EE3485">
          <w:footerReference w:type="default" r:id="rId17"/>
          <w:pgSz w:w="12240" w:h="15840"/>
          <w:pgMar w:top="810" w:right="1440" w:bottom="1260" w:left="1440" w:header="720" w:footer="720" w:gutter="0"/>
          <w:cols w:space="720"/>
          <w:docGrid w:linePitch="360"/>
        </w:sectPr>
      </w:pPr>
    </w:p>
    <w:p w:rsidR="006D2EBC" w:rsidRDefault="006D2EBC" w:rsidP="006D2EBC">
      <w:pPr>
        <w:spacing w:after="0"/>
        <w:rPr>
          <w:rFonts w:ascii="Corbel" w:hAnsi="Corbel"/>
          <w:b/>
        </w:rPr>
      </w:pPr>
      <w:r w:rsidRPr="006D2EBC">
        <w:rPr>
          <w:rFonts w:ascii="Corbel" w:hAnsi="Corbel"/>
          <w:b/>
        </w:rPr>
        <w:t xml:space="preserve">SUBMISSION INSTRUCTIONS </w:t>
      </w:r>
      <w:r w:rsidR="00751FB0">
        <w:rPr>
          <w:rFonts w:ascii="Corbel" w:hAnsi="Corbel"/>
          <w:b/>
        </w:rPr>
        <w:t>&amp; APPLICATION</w:t>
      </w:r>
    </w:p>
    <w:p w:rsidR="0067424F" w:rsidRDefault="0067424F" w:rsidP="006D2EBC">
      <w:pPr>
        <w:spacing w:after="0"/>
        <w:rPr>
          <w:rFonts w:ascii="Corbel" w:hAnsi="Corbel"/>
          <w:b/>
        </w:rPr>
      </w:pPr>
    </w:p>
    <w:p w:rsidR="0067424F" w:rsidRPr="006D2EBC" w:rsidRDefault="00146F26" w:rsidP="0067424F">
      <w:pPr>
        <w:spacing w:after="0"/>
        <w:rPr>
          <w:rFonts w:ascii="Corbel" w:hAnsi="Corbel"/>
          <w:b/>
        </w:rPr>
      </w:pPr>
      <w:r>
        <w:rPr>
          <w:rFonts w:ascii="Corbel" w:hAnsi="Corbel"/>
        </w:rPr>
        <w:t xml:space="preserve">Please </w:t>
      </w:r>
      <w:r w:rsidR="00E45AB9">
        <w:rPr>
          <w:rFonts w:ascii="Corbel" w:hAnsi="Corbel"/>
        </w:rPr>
        <w:t xml:space="preserve">use the following application to submit your proposal. </w:t>
      </w:r>
      <w:r w:rsidR="0067424F">
        <w:rPr>
          <w:rFonts w:ascii="Corbel" w:hAnsi="Corbel"/>
        </w:rPr>
        <w:t>Please check the boxes, and provide information as applicable and requested. In addition, please complete and attach the identified Attachments (A-G) in Section 1. For Sections 2-1</w:t>
      </w:r>
      <w:r w:rsidR="00BD14C2">
        <w:rPr>
          <w:rFonts w:ascii="Corbel" w:hAnsi="Corbel"/>
        </w:rPr>
        <w:t>5</w:t>
      </w:r>
      <w:r w:rsidR="0067424F">
        <w:rPr>
          <w:rFonts w:ascii="Corbel" w:hAnsi="Corbel"/>
        </w:rPr>
        <w:t xml:space="preserve"> provide responses in the box</w:t>
      </w:r>
      <w:r w:rsidR="005F3AFF">
        <w:rPr>
          <w:rFonts w:ascii="Corbel" w:hAnsi="Corbel"/>
        </w:rPr>
        <w:t xml:space="preserve"> below each area</w:t>
      </w:r>
      <w:r w:rsidR="0067424F">
        <w:rPr>
          <w:rFonts w:ascii="Corbel" w:hAnsi="Corbel"/>
        </w:rPr>
        <w:t xml:space="preserve">. If you are providing additional information or attachments, please identify the attachment in the response and label the attachment with the Section number being responded to. </w:t>
      </w:r>
    </w:p>
    <w:p w:rsidR="006D2EBC" w:rsidRPr="006D2EBC" w:rsidRDefault="006D2EBC" w:rsidP="006D2EBC">
      <w:pPr>
        <w:spacing w:after="0"/>
        <w:rPr>
          <w:rFonts w:ascii="Corbel" w:hAnsi="Corbel"/>
        </w:rPr>
      </w:pPr>
    </w:p>
    <w:p w:rsidR="006D2EBC" w:rsidRPr="00D46F34" w:rsidRDefault="006D2EBC" w:rsidP="007C39DF">
      <w:pPr>
        <w:spacing w:after="0"/>
        <w:rPr>
          <w:rFonts w:ascii="Corbel" w:hAnsi="Corbel"/>
          <w:b/>
          <w:caps/>
          <w:u w:val="single"/>
        </w:rPr>
      </w:pPr>
      <w:r w:rsidRPr="00D46F34">
        <w:rPr>
          <w:rFonts w:ascii="Corbel" w:hAnsi="Corbel"/>
          <w:b/>
          <w:caps/>
          <w:u w:val="single"/>
        </w:rPr>
        <w:t xml:space="preserve">Proposal Content and Service Summary Content Guidelines </w:t>
      </w:r>
    </w:p>
    <w:p w:rsidR="00A01084" w:rsidRPr="007C39DF" w:rsidRDefault="00A01084" w:rsidP="007C39DF">
      <w:pPr>
        <w:spacing w:after="0"/>
        <w:rPr>
          <w:rFonts w:ascii="Corbel" w:hAnsi="Corbel"/>
          <w:b/>
          <w:u w:val="single"/>
        </w:rPr>
      </w:pPr>
    </w:p>
    <w:p w:rsidR="00A01084" w:rsidRDefault="00A01084" w:rsidP="007C39DF">
      <w:pPr>
        <w:pStyle w:val="ListParagraph"/>
        <w:numPr>
          <w:ilvl w:val="0"/>
          <w:numId w:val="12"/>
        </w:numPr>
        <w:spacing w:after="0"/>
        <w:rPr>
          <w:rFonts w:ascii="Corbel" w:hAnsi="Corbel"/>
        </w:rPr>
      </w:pPr>
      <w:r>
        <w:rPr>
          <w:rFonts w:ascii="Corbel" w:hAnsi="Corbel"/>
          <w:b/>
        </w:rPr>
        <w:t>Required Proposal Documents</w:t>
      </w:r>
    </w:p>
    <w:p w:rsidR="006D2EBC" w:rsidRPr="007C39DF" w:rsidRDefault="006D2EBC" w:rsidP="00A01084">
      <w:pPr>
        <w:pStyle w:val="ListParagraph"/>
        <w:spacing w:after="0"/>
        <w:ind w:left="360"/>
        <w:rPr>
          <w:rFonts w:ascii="Corbel" w:hAnsi="Corbel"/>
        </w:rPr>
      </w:pPr>
      <w:r w:rsidRPr="007C39DF">
        <w:rPr>
          <w:rFonts w:ascii="Corbel" w:hAnsi="Corbel"/>
        </w:rPr>
        <w:t xml:space="preserve">Please include all information requested below and submit </w:t>
      </w:r>
      <w:r w:rsidR="00480025">
        <w:rPr>
          <w:rFonts w:ascii="Corbel" w:hAnsi="Corbel"/>
        </w:rPr>
        <w:t xml:space="preserve">your proposal </w:t>
      </w:r>
      <w:r w:rsidRPr="007C39DF">
        <w:rPr>
          <w:rFonts w:ascii="Corbel" w:hAnsi="Corbel"/>
        </w:rPr>
        <w:t>in the sam</w:t>
      </w:r>
      <w:r w:rsidR="00480025">
        <w:rPr>
          <w:rFonts w:ascii="Corbel" w:hAnsi="Corbel"/>
        </w:rPr>
        <w:t xml:space="preserve">e order. </w:t>
      </w:r>
      <w:r w:rsidR="0067424F">
        <w:rPr>
          <w:rFonts w:ascii="Corbel" w:hAnsi="Corbel"/>
        </w:rPr>
        <w:t xml:space="preserve">Check each box to confirm that the item is included in the proposal. </w:t>
      </w:r>
      <w:r w:rsidRPr="007C39DF">
        <w:rPr>
          <w:rFonts w:ascii="Corbel" w:hAnsi="Corbel"/>
        </w:rPr>
        <w:t xml:space="preserve">Each proposal must be comprised of (6) complete sets of the following components:   </w:t>
      </w:r>
    </w:p>
    <w:p w:rsidR="006D2EBC" w:rsidRDefault="006D2EBC" w:rsidP="006D2EBC">
      <w:pPr>
        <w:pStyle w:val="ListParagraph"/>
        <w:spacing w:after="0"/>
        <w:rPr>
          <w:rFonts w:ascii="Corbel" w:hAnsi="Corbel"/>
        </w:rPr>
      </w:pPr>
    </w:p>
    <w:p w:rsidR="0067424F" w:rsidRDefault="0067424F" w:rsidP="0067424F">
      <w:pPr>
        <w:pStyle w:val="ListParagraph"/>
        <w:numPr>
          <w:ilvl w:val="1"/>
          <w:numId w:val="21"/>
        </w:numPr>
        <w:spacing w:after="0"/>
        <w:ind w:left="1080" w:hanging="720"/>
        <w:rPr>
          <w:rFonts w:ascii="Corbel" w:hAnsi="Corbel"/>
        </w:rPr>
      </w:pPr>
      <w:r>
        <w:rPr>
          <w:rFonts w:ascii="Corbel" w:hAnsi="Corbel"/>
        </w:rPr>
        <w:fldChar w:fldCharType="begin">
          <w:ffData>
            <w:name w:val="Check1"/>
            <w:enabled/>
            <w:calcOnExit w:val="0"/>
            <w:checkBox>
              <w:sizeAuto/>
              <w:default w:val="0"/>
            </w:checkBox>
          </w:ffData>
        </w:fldChar>
      </w:r>
      <w:bookmarkStart w:id="1" w:name="Check1"/>
      <w:r>
        <w:rPr>
          <w:rFonts w:ascii="Corbel" w:hAnsi="Corbel"/>
        </w:rPr>
        <w:instrText xml:space="preserve"> FORMCHECKBOX </w:instrText>
      </w:r>
      <w:r w:rsidR="00B824EB">
        <w:rPr>
          <w:rFonts w:ascii="Corbel" w:hAnsi="Corbel"/>
        </w:rPr>
      </w:r>
      <w:r w:rsidR="00B824EB">
        <w:rPr>
          <w:rFonts w:ascii="Corbel" w:hAnsi="Corbel"/>
        </w:rPr>
        <w:fldChar w:fldCharType="separate"/>
      </w:r>
      <w:r>
        <w:rPr>
          <w:rFonts w:ascii="Corbel" w:hAnsi="Corbel"/>
        </w:rPr>
        <w:fldChar w:fldCharType="end"/>
      </w:r>
      <w:bookmarkEnd w:id="1"/>
      <w:r>
        <w:rPr>
          <w:rFonts w:ascii="Corbel" w:hAnsi="Corbel"/>
        </w:rPr>
        <w:tab/>
      </w:r>
      <w:r w:rsidRPr="00A977EE">
        <w:rPr>
          <w:rFonts w:ascii="Corbel" w:hAnsi="Corbel"/>
        </w:rPr>
        <w:t xml:space="preserve">Application/Proposal Coversheet – Attachment A  </w:t>
      </w:r>
    </w:p>
    <w:p w:rsidR="0067424F" w:rsidRDefault="0067424F" w:rsidP="0067424F">
      <w:pPr>
        <w:pStyle w:val="ListParagraph"/>
        <w:numPr>
          <w:ilvl w:val="1"/>
          <w:numId w:val="21"/>
        </w:numPr>
        <w:spacing w:after="0"/>
        <w:ind w:left="1080" w:hanging="720"/>
        <w:rPr>
          <w:rFonts w:ascii="Corbel" w:hAnsi="Corbel"/>
        </w:rPr>
      </w:pPr>
      <w:r>
        <w:rPr>
          <w:rFonts w:ascii="Corbel" w:hAnsi="Corbel"/>
        </w:rPr>
        <w:fldChar w:fldCharType="begin">
          <w:ffData>
            <w:name w:val="Check3"/>
            <w:enabled/>
            <w:calcOnExit w:val="0"/>
            <w:checkBox>
              <w:sizeAuto/>
              <w:default w:val="0"/>
            </w:checkBox>
          </w:ffData>
        </w:fldChar>
      </w:r>
      <w:bookmarkStart w:id="2" w:name="Check3"/>
      <w:r>
        <w:rPr>
          <w:rFonts w:ascii="Corbel" w:hAnsi="Corbel"/>
        </w:rPr>
        <w:instrText xml:space="preserve"> FORMCHECKBOX </w:instrText>
      </w:r>
      <w:r w:rsidR="00B824EB">
        <w:rPr>
          <w:rFonts w:ascii="Corbel" w:hAnsi="Corbel"/>
        </w:rPr>
      </w:r>
      <w:r w:rsidR="00B824EB">
        <w:rPr>
          <w:rFonts w:ascii="Corbel" w:hAnsi="Corbel"/>
        </w:rPr>
        <w:fldChar w:fldCharType="separate"/>
      </w:r>
      <w:r>
        <w:rPr>
          <w:rFonts w:ascii="Corbel" w:hAnsi="Corbel"/>
        </w:rPr>
        <w:fldChar w:fldCharType="end"/>
      </w:r>
      <w:bookmarkEnd w:id="2"/>
      <w:r>
        <w:rPr>
          <w:rFonts w:ascii="Corbel" w:hAnsi="Corbel"/>
        </w:rPr>
        <w:tab/>
      </w:r>
      <w:r w:rsidRPr="00A977EE">
        <w:rPr>
          <w:rFonts w:ascii="Corbel" w:hAnsi="Corbel"/>
        </w:rPr>
        <w:t xml:space="preserve">Statement of Obligation – Attachment B </w:t>
      </w:r>
    </w:p>
    <w:p w:rsidR="0067424F" w:rsidRDefault="0067424F" w:rsidP="0067424F">
      <w:pPr>
        <w:pStyle w:val="ListParagraph"/>
        <w:numPr>
          <w:ilvl w:val="1"/>
          <w:numId w:val="21"/>
        </w:numPr>
        <w:spacing w:after="0"/>
        <w:ind w:left="1080" w:hanging="720"/>
        <w:rPr>
          <w:rFonts w:ascii="Corbel" w:hAnsi="Corbel"/>
        </w:rPr>
      </w:pPr>
      <w:r>
        <w:rPr>
          <w:rFonts w:ascii="Corbel" w:hAnsi="Corbel"/>
        </w:rPr>
        <w:fldChar w:fldCharType="begin">
          <w:ffData>
            <w:name w:val="Check4"/>
            <w:enabled/>
            <w:calcOnExit w:val="0"/>
            <w:checkBox>
              <w:sizeAuto/>
              <w:default w:val="0"/>
            </w:checkBox>
          </w:ffData>
        </w:fldChar>
      </w:r>
      <w:bookmarkStart w:id="3" w:name="Check4"/>
      <w:r>
        <w:rPr>
          <w:rFonts w:ascii="Corbel" w:hAnsi="Corbel"/>
        </w:rPr>
        <w:instrText xml:space="preserve"> FORMCHECKBOX </w:instrText>
      </w:r>
      <w:r w:rsidR="00B824EB">
        <w:rPr>
          <w:rFonts w:ascii="Corbel" w:hAnsi="Corbel"/>
        </w:rPr>
      </w:r>
      <w:r w:rsidR="00B824EB">
        <w:rPr>
          <w:rFonts w:ascii="Corbel" w:hAnsi="Corbel"/>
        </w:rPr>
        <w:fldChar w:fldCharType="separate"/>
      </w:r>
      <w:r>
        <w:rPr>
          <w:rFonts w:ascii="Corbel" w:hAnsi="Corbel"/>
        </w:rPr>
        <w:fldChar w:fldCharType="end"/>
      </w:r>
      <w:bookmarkEnd w:id="3"/>
      <w:r>
        <w:rPr>
          <w:rFonts w:ascii="Corbel" w:hAnsi="Corbel"/>
        </w:rPr>
        <w:tab/>
      </w:r>
      <w:r w:rsidRPr="00A977EE">
        <w:rPr>
          <w:rFonts w:ascii="Corbel" w:hAnsi="Corbel"/>
        </w:rPr>
        <w:t>Comparable Project(s) Listing – Attachment C</w:t>
      </w:r>
    </w:p>
    <w:p w:rsidR="0067424F" w:rsidRDefault="0067424F" w:rsidP="0067424F">
      <w:pPr>
        <w:pStyle w:val="ListParagraph"/>
        <w:numPr>
          <w:ilvl w:val="1"/>
          <w:numId w:val="21"/>
        </w:numPr>
        <w:spacing w:after="0"/>
        <w:ind w:left="1080" w:hanging="720"/>
        <w:rPr>
          <w:rFonts w:ascii="Corbel" w:hAnsi="Corbel"/>
        </w:rPr>
      </w:pPr>
      <w:r>
        <w:rPr>
          <w:rFonts w:ascii="Corbel" w:hAnsi="Corbel"/>
        </w:rPr>
        <w:fldChar w:fldCharType="begin">
          <w:ffData>
            <w:name w:val="Check5"/>
            <w:enabled/>
            <w:calcOnExit w:val="0"/>
            <w:checkBox>
              <w:sizeAuto/>
              <w:default w:val="0"/>
            </w:checkBox>
          </w:ffData>
        </w:fldChar>
      </w:r>
      <w:bookmarkStart w:id="4" w:name="Check5"/>
      <w:r>
        <w:rPr>
          <w:rFonts w:ascii="Corbel" w:hAnsi="Corbel"/>
        </w:rPr>
        <w:instrText xml:space="preserve"> FORMCHECKBOX </w:instrText>
      </w:r>
      <w:r w:rsidR="00B824EB">
        <w:rPr>
          <w:rFonts w:ascii="Corbel" w:hAnsi="Corbel"/>
        </w:rPr>
      </w:r>
      <w:r w:rsidR="00B824EB">
        <w:rPr>
          <w:rFonts w:ascii="Corbel" w:hAnsi="Corbel"/>
        </w:rPr>
        <w:fldChar w:fldCharType="separate"/>
      </w:r>
      <w:r>
        <w:rPr>
          <w:rFonts w:ascii="Corbel" w:hAnsi="Corbel"/>
        </w:rPr>
        <w:fldChar w:fldCharType="end"/>
      </w:r>
      <w:bookmarkEnd w:id="4"/>
      <w:r>
        <w:rPr>
          <w:rFonts w:ascii="Corbel" w:hAnsi="Corbel"/>
        </w:rPr>
        <w:tab/>
      </w:r>
      <w:r w:rsidRPr="00A977EE">
        <w:rPr>
          <w:rFonts w:ascii="Corbel" w:hAnsi="Corbel"/>
        </w:rPr>
        <w:t>Most Recent Independent Audit or Verified Financial Statement – Attachment D</w:t>
      </w:r>
    </w:p>
    <w:p w:rsidR="0067424F" w:rsidRDefault="0067424F" w:rsidP="0067424F">
      <w:pPr>
        <w:pStyle w:val="ListParagraph"/>
        <w:numPr>
          <w:ilvl w:val="1"/>
          <w:numId w:val="21"/>
        </w:numPr>
        <w:spacing w:after="0"/>
        <w:ind w:left="1080" w:hanging="720"/>
        <w:rPr>
          <w:rFonts w:ascii="Corbel" w:hAnsi="Corbel"/>
        </w:rPr>
      </w:pPr>
      <w:r>
        <w:rPr>
          <w:rFonts w:ascii="Corbel" w:hAnsi="Corbel"/>
        </w:rPr>
        <w:fldChar w:fldCharType="begin">
          <w:ffData>
            <w:name w:val="Check6"/>
            <w:enabled/>
            <w:calcOnExit w:val="0"/>
            <w:checkBox>
              <w:sizeAuto/>
              <w:default w:val="0"/>
            </w:checkBox>
          </w:ffData>
        </w:fldChar>
      </w:r>
      <w:bookmarkStart w:id="5" w:name="Check6"/>
      <w:r>
        <w:rPr>
          <w:rFonts w:ascii="Corbel" w:hAnsi="Corbel"/>
        </w:rPr>
        <w:instrText xml:space="preserve"> FORMCHECKBOX </w:instrText>
      </w:r>
      <w:r w:rsidR="00B824EB">
        <w:rPr>
          <w:rFonts w:ascii="Corbel" w:hAnsi="Corbel"/>
        </w:rPr>
      </w:r>
      <w:r w:rsidR="00B824EB">
        <w:rPr>
          <w:rFonts w:ascii="Corbel" w:hAnsi="Corbel"/>
        </w:rPr>
        <w:fldChar w:fldCharType="separate"/>
      </w:r>
      <w:r>
        <w:rPr>
          <w:rFonts w:ascii="Corbel" w:hAnsi="Corbel"/>
        </w:rPr>
        <w:fldChar w:fldCharType="end"/>
      </w:r>
      <w:bookmarkEnd w:id="5"/>
      <w:r>
        <w:rPr>
          <w:rFonts w:ascii="Corbel" w:hAnsi="Corbel"/>
        </w:rPr>
        <w:tab/>
      </w:r>
      <w:r w:rsidRPr="00A977EE">
        <w:rPr>
          <w:rFonts w:ascii="Corbel" w:hAnsi="Corbel"/>
        </w:rPr>
        <w:t>Budget Form for Start-up Costs – Attachment E</w:t>
      </w:r>
    </w:p>
    <w:p w:rsidR="00D72E51" w:rsidRDefault="0067424F" w:rsidP="00D72E51">
      <w:pPr>
        <w:pStyle w:val="ListParagraph"/>
        <w:numPr>
          <w:ilvl w:val="1"/>
          <w:numId w:val="21"/>
        </w:numPr>
        <w:spacing w:after="0"/>
        <w:ind w:left="1080" w:hanging="720"/>
        <w:rPr>
          <w:rFonts w:ascii="Corbel" w:hAnsi="Corbel"/>
        </w:rPr>
      </w:pPr>
      <w:r>
        <w:rPr>
          <w:rFonts w:ascii="Corbel" w:hAnsi="Corbel"/>
        </w:rPr>
        <w:fldChar w:fldCharType="begin">
          <w:ffData>
            <w:name w:val="Check7"/>
            <w:enabled/>
            <w:calcOnExit w:val="0"/>
            <w:checkBox>
              <w:sizeAuto/>
              <w:default w:val="0"/>
            </w:checkBox>
          </w:ffData>
        </w:fldChar>
      </w:r>
      <w:bookmarkStart w:id="6" w:name="Check7"/>
      <w:r>
        <w:rPr>
          <w:rFonts w:ascii="Corbel" w:hAnsi="Corbel"/>
        </w:rPr>
        <w:instrText xml:space="preserve"> FORMCHECKBOX </w:instrText>
      </w:r>
      <w:r w:rsidR="00B824EB">
        <w:rPr>
          <w:rFonts w:ascii="Corbel" w:hAnsi="Corbel"/>
        </w:rPr>
      </w:r>
      <w:r w:rsidR="00B824EB">
        <w:rPr>
          <w:rFonts w:ascii="Corbel" w:hAnsi="Corbel"/>
        </w:rPr>
        <w:fldChar w:fldCharType="separate"/>
      </w:r>
      <w:r>
        <w:rPr>
          <w:rFonts w:ascii="Corbel" w:hAnsi="Corbel"/>
        </w:rPr>
        <w:fldChar w:fldCharType="end"/>
      </w:r>
      <w:bookmarkEnd w:id="6"/>
      <w:r>
        <w:rPr>
          <w:rFonts w:ascii="Corbel" w:hAnsi="Corbel"/>
        </w:rPr>
        <w:tab/>
      </w:r>
      <w:r w:rsidR="00BA54DB">
        <w:t xml:space="preserve">Individual Costs Associated with Transition - </w:t>
      </w:r>
      <w:r w:rsidR="003C650E" w:rsidRPr="00A977EE">
        <w:rPr>
          <w:rFonts w:ascii="Corbel" w:hAnsi="Corbel"/>
        </w:rPr>
        <w:t>Attachment F</w:t>
      </w:r>
    </w:p>
    <w:p w:rsidR="00427433" w:rsidRDefault="00427433" w:rsidP="00D72E51">
      <w:pPr>
        <w:pStyle w:val="ListParagraph"/>
        <w:numPr>
          <w:ilvl w:val="1"/>
          <w:numId w:val="21"/>
        </w:numPr>
        <w:spacing w:after="0"/>
        <w:ind w:left="1080" w:hanging="720"/>
        <w:rPr>
          <w:rFonts w:ascii="Corbel" w:hAnsi="Corbel"/>
        </w:rPr>
      </w:pPr>
      <w:r>
        <w:rPr>
          <w:rFonts w:ascii="Corbel" w:hAnsi="Corbel"/>
        </w:rPr>
        <w:fldChar w:fldCharType="begin">
          <w:ffData>
            <w:name w:val="Check7"/>
            <w:enabled/>
            <w:calcOnExit w:val="0"/>
            <w:checkBox>
              <w:sizeAuto/>
              <w:default w:val="0"/>
            </w:checkBox>
          </w:ffData>
        </w:fldChar>
      </w:r>
      <w:r>
        <w:rPr>
          <w:rFonts w:ascii="Corbel" w:hAnsi="Corbel"/>
        </w:rPr>
        <w:instrText xml:space="preserve"> FORMCHECKBOX </w:instrText>
      </w:r>
      <w:r w:rsidR="00B824EB">
        <w:rPr>
          <w:rFonts w:ascii="Corbel" w:hAnsi="Corbel"/>
        </w:rPr>
      </w:r>
      <w:r w:rsidR="00B824EB">
        <w:rPr>
          <w:rFonts w:ascii="Corbel" w:hAnsi="Corbel"/>
        </w:rPr>
        <w:fldChar w:fldCharType="separate"/>
      </w:r>
      <w:r>
        <w:rPr>
          <w:rFonts w:ascii="Corbel" w:hAnsi="Corbel"/>
        </w:rPr>
        <w:fldChar w:fldCharType="end"/>
      </w:r>
      <w:r>
        <w:rPr>
          <w:rFonts w:ascii="Corbel" w:hAnsi="Corbel"/>
        </w:rPr>
        <w:t xml:space="preserve">  DS1891 – Applicant Disclosure Statement</w:t>
      </w:r>
      <w:r w:rsidR="00BD1A0F">
        <w:rPr>
          <w:rFonts w:ascii="Corbel" w:hAnsi="Corbel"/>
        </w:rPr>
        <w:t xml:space="preserve"> – Attachment G</w:t>
      </w:r>
    </w:p>
    <w:p w:rsidR="000C731F" w:rsidRPr="000C731F" w:rsidRDefault="000C731F" w:rsidP="00303A6D">
      <w:pPr>
        <w:pStyle w:val="ListParagraph"/>
        <w:spacing w:after="0"/>
        <w:ind w:left="1080"/>
        <w:rPr>
          <w:rFonts w:ascii="Corbel" w:hAnsi="Corbel"/>
        </w:rPr>
      </w:pPr>
    </w:p>
    <w:p w:rsidR="00D72E51" w:rsidRDefault="00D72E51" w:rsidP="007C39DF">
      <w:pPr>
        <w:pStyle w:val="ListParagraph"/>
        <w:numPr>
          <w:ilvl w:val="0"/>
          <w:numId w:val="12"/>
        </w:numPr>
        <w:spacing w:after="0"/>
        <w:rPr>
          <w:rFonts w:ascii="Corbel" w:hAnsi="Corbel"/>
        </w:rPr>
      </w:pPr>
      <w:r w:rsidRPr="0067424F">
        <w:rPr>
          <w:rFonts w:ascii="Corbel" w:hAnsi="Corbel"/>
          <w:b/>
        </w:rPr>
        <w:t>Mission, Vision and Value Statements</w:t>
      </w:r>
    </w:p>
    <w:p w:rsidR="008F5FA4" w:rsidRDefault="00A977EE" w:rsidP="007C39DF">
      <w:pPr>
        <w:spacing w:after="0"/>
        <w:ind w:left="360"/>
      </w:pPr>
      <w:r>
        <w:t>Provide the</w:t>
      </w:r>
      <w:r w:rsidR="00D72E51">
        <w:t xml:space="preserve"> agency MVV statements and how these w</w:t>
      </w:r>
      <w:r>
        <w:t>ere developed for your agency.</w:t>
      </w:r>
      <w:r w:rsidR="00D72E51">
        <w:t xml:space="preserve"> Include the program components and strategies that you will use to serve individuals who are dual diagnosed and who may or may not have forensic concerns and/or</w:t>
      </w:r>
      <w:r>
        <w:t xml:space="preserve"> risk of criminal involvement.</w:t>
      </w:r>
      <w:r w:rsidR="00D72E51">
        <w:t xml:space="preserve"> Provide a statement regarding your organization’s “no-reject” approach when evaluating individuals for this service and while providing </w:t>
      </w:r>
      <w:r w:rsidR="00BA54DB">
        <w:t>transition</w:t>
      </w:r>
      <w:r w:rsidR="00D72E51">
        <w:t xml:space="preserve"> services to individuals.</w:t>
      </w:r>
    </w:p>
    <w:p w:rsidR="00B736C3" w:rsidRDefault="00B736C3" w:rsidP="007C39DF">
      <w:pPr>
        <w:spacing w:after="0"/>
        <w:ind w:left="360"/>
      </w:pPr>
    </w:p>
    <w:tbl>
      <w:tblPr>
        <w:tblStyle w:val="TableGrid"/>
        <w:tblW w:w="0" w:type="auto"/>
        <w:tblInd w:w="468" w:type="dxa"/>
        <w:tblLook w:val="04A0" w:firstRow="1" w:lastRow="0" w:firstColumn="1" w:lastColumn="0" w:noHBand="0" w:noVBand="1"/>
      </w:tblPr>
      <w:tblGrid>
        <w:gridCol w:w="8882"/>
      </w:tblGrid>
      <w:tr w:rsidR="00B736C3" w:rsidTr="0067424F">
        <w:tc>
          <w:tcPr>
            <w:tcW w:w="9108" w:type="dxa"/>
          </w:tcPr>
          <w:p w:rsidR="00B736C3" w:rsidRDefault="00B736C3" w:rsidP="007C39DF"/>
          <w:p w:rsidR="00B736C3" w:rsidRDefault="00B736C3" w:rsidP="007C39DF"/>
        </w:tc>
      </w:tr>
    </w:tbl>
    <w:p w:rsidR="00D72E51" w:rsidRDefault="00D72E51" w:rsidP="00D72E51">
      <w:pPr>
        <w:spacing w:after="0"/>
        <w:ind w:left="1260"/>
      </w:pPr>
    </w:p>
    <w:p w:rsidR="00D72E51" w:rsidRDefault="00D72E51" w:rsidP="007C39DF">
      <w:pPr>
        <w:pStyle w:val="ListParagraph"/>
        <w:numPr>
          <w:ilvl w:val="0"/>
          <w:numId w:val="12"/>
        </w:numPr>
        <w:spacing w:after="0"/>
        <w:rPr>
          <w:rFonts w:ascii="Corbel" w:hAnsi="Corbel"/>
        </w:rPr>
      </w:pPr>
      <w:r w:rsidRPr="0067424F">
        <w:rPr>
          <w:rFonts w:ascii="Corbel" w:hAnsi="Corbel"/>
          <w:b/>
        </w:rPr>
        <w:t>Background and Experience</w:t>
      </w:r>
      <w:r w:rsidRPr="00D72E51">
        <w:rPr>
          <w:rFonts w:ascii="Corbel" w:hAnsi="Corbel"/>
        </w:rPr>
        <w:t xml:space="preserve">  </w:t>
      </w:r>
    </w:p>
    <w:p w:rsidR="00D72E51" w:rsidRDefault="00D72E51" w:rsidP="007C39DF">
      <w:pPr>
        <w:pStyle w:val="ListParagraph"/>
        <w:spacing w:after="0"/>
        <w:ind w:left="360"/>
        <w:rPr>
          <w:rFonts w:ascii="Corbel" w:hAnsi="Corbel"/>
        </w:rPr>
      </w:pPr>
      <w:r w:rsidRPr="00D72E51">
        <w:rPr>
          <w:rFonts w:ascii="Corbel" w:hAnsi="Corbel"/>
        </w:rPr>
        <w:t>Summarize education, experience, and knowledge of key personnel</w:t>
      </w:r>
      <w:r w:rsidR="00A2161B">
        <w:rPr>
          <w:rFonts w:ascii="Corbel" w:hAnsi="Corbel"/>
        </w:rPr>
        <w:t xml:space="preserve"> who will be involved </w:t>
      </w:r>
      <w:r w:rsidR="00DC4950">
        <w:rPr>
          <w:rFonts w:ascii="Corbel" w:hAnsi="Corbel"/>
        </w:rPr>
        <w:t>with the development of the service and</w:t>
      </w:r>
      <w:r w:rsidRPr="00D72E51">
        <w:rPr>
          <w:rFonts w:ascii="Corbel" w:hAnsi="Corbel"/>
        </w:rPr>
        <w:t xml:space="preserve"> in providing services to the target populations.   </w:t>
      </w:r>
    </w:p>
    <w:tbl>
      <w:tblPr>
        <w:tblStyle w:val="TableGrid"/>
        <w:tblW w:w="0" w:type="auto"/>
        <w:tblInd w:w="468" w:type="dxa"/>
        <w:tblLook w:val="04A0" w:firstRow="1" w:lastRow="0" w:firstColumn="1" w:lastColumn="0" w:noHBand="0" w:noVBand="1"/>
      </w:tblPr>
      <w:tblGrid>
        <w:gridCol w:w="8882"/>
      </w:tblGrid>
      <w:tr w:rsidR="0067424F" w:rsidTr="0067424F">
        <w:tc>
          <w:tcPr>
            <w:tcW w:w="9108" w:type="dxa"/>
          </w:tcPr>
          <w:p w:rsidR="0067424F" w:rsidRDefault="0067424F" w:rsidP="007C39DF">
            <w:pPr>
              <w:pStyle w:val="ListParagraph"/>
              <w:ind w:left="0"/>
              <w:rPr>
                <w:rFonts w:ascii="Corbel" w:hAnsi="Corbel"/>
              </w:rPr>
            </w:pPr>
          </w:p>
          <w:p w:rsidR="0067424F" w:rsidRDefault="0067424F" w:rsidP="007C39DF">
            <w:pPr>
              <w:pStyle w:val="ListParagraph"/>
              <w:ind w:left="0"/>
              <w:rPr>
                <w:rFonts w:ascii="Corbel" w:hAnsi="Corbel"/>
              </w:rPr>
            </w:pPr>
          </w:p>
        </w:tc>
      </w:tr>
    </w:tbl>
    <w:p w:rsidR="0067424F" w:rsidRDefault="0067424F" w:rsidP="007C39DF">
      <w:pPr>
        <w:pStyle w:val="ListParagraph"/>
        <w:spacing w:after="0"/>
        <w:ind w:left="360"/>
        <w:rPr>
          <w:rFonts w:ascii="Corbel" w:hAnsi="Corbel"/>
        </w:rPr>
      </w:pPr>
    </w:p>
    <w:p w:rsidR="00D72E51" w:rsidRDefault="00D72E51" w:rsidP="007C39DF">
      <w:pPr>
        <w:pStyle w:val="ListParagraph"/>
        <w:spacing w:after="0"/>
        <w:ind w:left="360"/>
        <w:rPr>
          <w:rFonts w:ascii="Corbel" w:hAnsi="Corbel"/>
        </w:rPr>
      </w:pPr>
      <w:r w:rsidRPr="00D72E51">
        <w:rPr>
          <w:rFonts w:ascii="Corbel" w:hAnsi="Corbel"/>
        </w:rPr>
        <w:t>Describe any experience you have had with serving individuals who are or have resided in a</w:t>
      </w:r>
      <w:r w:rsidR="009D64CA">
        <w:rPr>
          <w:rFonts w:ascii="Corbel" w:hAnsi="Corbel"/>
        </w:rPr>
        <w:t>n Institute for Mental Disease (IMD), Acute Care Hospital or other emergency facility</w:t>
      </w:r>
      <w:r w:rsidRPr="00D72E51">
        <w:rPr>
          <w:rFonts w:ascii="Corbel" w:hAnsi="Corbel"/>
        </w:rPr>
        <w:t xml:space="preserve">. </w:t>
      </w:r>
      <w:r w:rsidR="0054012C">
        <w:rPr>
          <w:rFonts w:ascii="Corbel" w:hAnsi="Corbel"/>
        </w:rPr>
        <w:t>P</w:t>
      </w:r>
      <w:r w:rsidRPr="00D72E51">
        <w:rPr>
          <w:rFonts w:ascii="Corbel" w:hAnsi="Corbel"/>
        </w:rPr>
        <w:t xml:space="preserve">rovide details of any transition activities in which you were involved.  Describe how the documented education, knowledge, and experience will be a good fit for developing this </w:t>
      </w:r>
      <w:r w:rsidR="00BA54DB">
        <w:rPr>
          <w:rFonts w:ascii="Corbel" w:hAnsi="Corbel"/>
        </w:rPr>
        <w:t>service</w:t>
      </w:r>
      <w:r w:rsidRPr="00D72E51">
        <w:rPr>
          <w:rFonts w:ascii="Corbel" w:hAnsi="Corbel"/>
        </w:rPr>
        <w:t xml:space="preserve">.   </w:t>
      </w:r>
    </w:p>
    <w:tbl>
      <w:tblPr>
        <w:tblStyle w:val="TableGrid"/>
        <w:tblW w:w="0" w:type="auto"/>
        <w:tblInd w:w="468" w:type="dxa"/>
        <w:tblLook w:val="04A0" w:firstRow="1" w:lastRow="0" w:firstColumn="1" w:lastColumn="0" w:noHBand="0" w:noVBand="1"/>
      </w:tblPr>
      <w:tblGrid>
        <w:gridCol w:w="8882"/>
      </w:tblGrid>
      <w:tr w:rsidR="0067424F" w:rsidTr="0067424F">
        <w:tc>
          <w:tcPr>
            <w:tcW w:w="9108" w:type="dxa"/>
          </w:tcPr>
          <w:p w:rsidR="0067424F" w:rsidRDefault="0067424F" w:rsidP="007C39DF">
            <w:pPr>
              <w:pStyle w:val="ListParagraph"/>
              <w:ind w:left="0"/>
              <w:rPr>
                <w:rFonts w:ascii="Corbel" w:hAnsi="Corbel"/>
              </w:rPr>
            </w:pPr>
          </w:p>
          <w:p w:rsidR="0067424F" w:rsidRDefault="0067424F" w:rsidP="007C39DF">
            <w:pPr>
              <w:pStyle w:val="ListParagraph"/>
              <w:ind w:left="0"/>
              <w:rPr>
                <w:rFonts w:ascii="Corbel" w:hAnsi="Corbel"/>
              </w:rPr>
            </w:pPr>
          </w:p>
        </w:tc>
      </w:tr>
    </w:tbl>
    <w:p w:rsidR="0067424F" w:rsidRDefault="0067424F" w:rsidP="007C39DF">
      <w:pPr>
        <w:pStyle w:val="ListParagraph"/>
        <w:spacing w:after="0"/>
        <w:ind w:left="360"/>
        <w:rPr>
          <w:rFonts w:ascii="Corbel" w:hAnsi="Corbel"/>
        </w:rPr>
      </w:pPr>
    </w:p>
    <w:p w:rsidR="00575FFA" w:rsidRDefault="00575FFA" w:rsidP="007C39DF">
      <w:pPr>
        <w:pStyle w:val="ListParagraph"/>
        <w:spacing w:after="0"/>
        <w:ind w:left="360"/>
        <w:rPr>
          <w:rFonts w:ascii="Corbel" w:hAnsi="Corbel"/>
        </w:rPr>
      </w:pPr>
    </w:p>
    <w:p w:rsidR="00D72E51" w:rsidRDefault="00D72E51" w:rsidP="007C39DF">
      <w:pPr>
        <w:pStyle w:val="ListParagraph"/>
        <w:numPr>
          <w:ilvl w:val="0"/>
          <w:numId w:val="12"/>
        </w:numPr>
        <w:spacing w:after="0"/>
        <w:rPr>
          <w:rFonts w:ascii="Corbel" w:hAnsi="Corbel"/>
        </w:rPr>
      </w:pPr>
      <w:r w:rsidRPr="0067424F">
        <w:rPr>
          <w:rFonts w:ascii="Corbel" w:hAnsi="Corbel"/>
          <w:b/>
        </w:rPr>
        <w:t>Equity &amp; Diversity Statement</w:t>
      </w:r>
      <w:r w:rsidRPr="00D72E51">
        <w:rPr>
          <w:rFonts w:ascii="Corbel" w:hAnsi="Corbel"/>
        </w:rPr>
        <w:t xml:space="preserve"> </w:t>
      </w:r>
    </w:p>
    <w:p w:rsidR="00D72E51" w:rsidRDefault="00D72E51" w:rsidP="007C39DF">
      <w:pPr>
        <w:pStyle w:val="ListParagraph"/>
        <w:spacing w:after="0"/>
        <w:ind w:left="360"/>
        <w:rPr>
          <w:rFonts w:ascii="Corbel" w:hAnsi="Corbel"/>
        </w:rPr>
      </w:pPr>
      <w:r w:rsidRPr="00D72E51">
        <w:rPr>
          <w:rFonts w:ascii="Corbel" w:hAnsi="Corbel"/>
        </w:rPr>
        <w:t>Ple</w:t>
      </w:r>
      <w:r w:rsidR="00A977EE">
        <w:rPr>
          <w:rFonts w:ascii="Corbel" w:hAnsi="Corbel"/>
        </w:rPr>
        <w:t>ase see list below. Applicants must</w:t>
      </w:r>
      <w:r>
        <w:rPr>
          <w:rFonts w:ascii="Corbel" w:hAnsi="Corbel"/>
        </w:rPr>
        <w:t xml:space="preserve">: </w:t>
      </w:r>
    </w:p>
    <w:p w:rsidR="007C39DF" w:rsidRDefault="00D72E51" w:rsidP="00D6099D">
      <w:pPr>
        <w:pStyle w:val="ListParagraph"/>
        <w:numPr>
          <w:ilvl w:val="1"/>
          <w:numId w:val="11"/>
        </w:numPr>
        <w:spacing w:after="0"/>
        <w:ind w:left="1080" w:hanging="720"/>
        <w:rPr>
          <w:rFonts w:ascii="Corbel" w:hAnsi="Corbel"/>
        </w:rPr>
      </w:pPr>
      <w:r w:rsidRPr="00D72E51">
        <w:rPr>
          <w:rFonts w:ascii="Corbel" w:hAnsi="Corbel"/>
        </w:rPr>
        <w:t>Provide a statement outlining applicant’s plan to serve diverse populations, including, but not limited to, culturally and lingui</w:t>
      </w:r>
      <w:r>
        <w:rPr>
          <w:rFonts w:ascii="Corbel" w:hAnsi="Corbel"/>
        </w:rPr>
        <w:t>stically diverse populations.</w:t>
      </w:r>
    </w:p>
    <w:tbl>
      <w:tblPr>
        <w:tblStyle w:val="TableGrid"/>
        <w:tblW w:w="0" w:type="auto"/>
        <w:tblInd w:w="1080" w:type="dxa"/>
        <w:tblLook w:val="04A0" w:firstRow="1" w:lastRow="0" w:firstColumn="1" w:lastColumn="0" w:noHBand="0" w:noVBand="1"/>
      </w:tblPr>
      <w:tblGrid>
        <w:gridCol w:w="8270"/>
      </w:tblGrid>
      <w:tr w:rsidR="0067424F" w:rsidTr="0067424F">
        <w:tc>
          <w:tcPr>
            <w:tcW w:w="9576" w:type="dxa"/>
          </w:tcPr>
          <w:p w:rsidR="0067424F" w:rsidRDefault="0067424F" w:rsidP="0067424F">
            <w:pPr>
              <w:pStyle w:val="ListParagraph"/>
              <w:ind w:left="0"/>
              <w:rPr>
                <w:rFonts w:ascii="Corbel" w:hAnsi="Corbel"/>
              </w:rPr>
            </w:pPr>
          </w:p>
          <w:p w:rsidR="0067424F" w:rsidRDefault="0067424F" w:rsidP="0067424F">
            <w:pPr>
              <w:pStyle w:val="ListParagraph"/>
              <w:ind w:left="0"/>
              <w:rPr>
                <w:rFonts w:ascii="Corbel" w:hAnsi="Corbel"/>
              </w:rPr>
            </w:pPr>
          </w:p>
        </w:tc>
      </w:tr>
    </w:tbl>
    <w:p w:rsidR="0067424F" w:rsidRDefault="0067424F" w:rsidP="0067424F">
      <w:pPr>
        <w:pStyle w:val="ListParagraph"/>
        <w:spacing w:after="0"/>
        <w:ind w:left="1080"/>
        <w:rPr>
          <w:rFonts w:ascii="Corbel" w:hAnsi="Corbel"/>
        </w:rPr>
      </w:pPr>
    </w:p>
    <w:p w:rsidR="007C39DF" w:rsidRDefault="00D72E51" w:rsidP="00D6099D">
      <w:pPr>
        <w:pStyle w:val="ListParagraph"/>
        <w:numPr>
          <w:ilvl w:val="1"/>
          <w:numId w:val="11"/>
        </w:numPr>
        <w:spacing w:after="0"/>
        <w:ind w:left="1080" w:hanging="720"/>
        <w:rPr>
          <w:rFonts w:ascii="Corbel" w:hAnsi="Corbel"/>
        </w:rPr>
      </w:pPr>
      <w:r w:rsidRPr="007C39DF">
        <w:rPr>
          <w:rFonts w:ascii="Corbel" w:hAnsi="Corbel"/>
        </w:rPr>
        <w:t xml:space="preserve">Provide examples of applicant’s commitment to addressing the needs of those diverse populations. </w:t>
      </w:r>
    </w:p>
    <w:tbl>
      <w:tblPr>
        <w:tblStyle w:val="TableGrid"/>
        <w:tblW w:w="0" w:type="auto"/>
        <w:tblInd w:w="1080" w:type="dxa"/>
        <w:tblLook w:val="04A0" w:firstRow="1" w:lastRow="0" w:firstColumn="1" w:lastColumn="0" w:noHBand="0" w:noVBand="1"/>
      </w:tblPr>
      <w:tblGrid>
        <w:gridCol w:w="8270"/>
      </w:tblGrid>
      <w:tr w:rsidR="0067424F" w:rsidTr="0067424F">
        <w:tc>
          <w:tcPr>
            <w:tcW w:w="9576" w:type="dxa"/>
          </w:tcPr>
          <w:p w:rsidR="0067424F" w:rsidRDefault="0067424F" w:rsidP="0067424F">
            <w:pPr>
              <w:pStyle w:val="ListParagraph"/>
              <w:ind w:left="0"/>
              <w:rPr>
                <w:rFonts w:ascii="Corbel" w:hAnsi="Corbel"/>
              </w:rPr>
            </w:pPr>
          </w:p>
          <w:p w:rsidR="0067424F" w:rsidRDefault="0067424F" w:rsidP="0067424F">
            <w:pPr>
              <w:pStyle w:val="ListParagraph"/>
              <w:ind w:left="0"/>
              <w:rPr>
                <w:rFonts w:ascii="Corbel" w:hAnsi="Corbel"/>
              </w:rPr>
            </w:pPr>
          </w:p>
        </w:tc>
      </w:tr>
    </w:tbl>
    <w:p w:rsidR="0067424F" w:rsidRDefault="0067424F" w:rsidP="0067424F">
      <w:pPr>
        <w:pStyle w:val="ListParagraph"/>
        <w:spacing w:after="0"/>
        <w:ind w:left="1080"/>
        <w:rPr>
          <w:rFonts w:ascii="Corbel" w:hAnsi="Corbel"/>
        </w:rPr>
      </w:pPr>
    </w:p>
    <w:p w:rsidR="00D72E51" w:rsidRDefault="00D72E51" w:rsidP="00D6099D">
      <w:pPr>
        <w:pStyle w:val="ListParagraph"/>
        <w:numPr>
          <w:ilvl w:val="1"/>
          <w:numId w:val="11"/>
        </w:numPr>
        <w:spacing w:after="0"/>
        <w:ind w:left="1080" w:hanging="720"/>
        <w:rPr>
          <w:rFonts w:ascii="Corbel" w:hAnsi="Corbel"/>
        </w:rPr>
      </w:pPr>
      <w:r w:rsidRPr="007C39DF">
        <w:rPr>
          <w:rFonts w:ascii="Corbel" w:hAnsi="Corbel"/>
        </w:rPr>
        <w:t>Provide any additional information that the applicant deems relevant to issues of equity and diversity.</w:t>
      </w:r>
    </w:p>
    <w:tbl>
      <w:tblPr>
        <w:tblStyle w:val="TableGrid"/>
        <w:tblW w:w="0" w:type="auto"/>
        <w:tblInd w:w="1080" w:type="dxa"/>
        <w:tblLook w:val="04A0" w:firstRow="1" w:lastRow="0" w:firstColumn="1" w:lastColumn="0" w:noHBand="0" w:noVBand="1"/>
      </w:tblPr>
      <w:tblGrid>
        <w:gridCol w:w="8270"/>
      </w:tblGrid>
      <w:tr w:rsidR="0067424F" w:rsidTr="0067424F">
        <w:tc>
          <w:tcPr>
            <w:tcW w:w="9576" w:type="dxa"/>
          </w:tcPr>
          <w:p w:rsidR="0067424F" w:rsidRDefault="0067424F" w:rsidP="0067424F">
            <w:pPr>
              <w:pStyle w:val="ListParagraph"/>
              <w:ind w:left="0"/>
              <w:rPr>
                <w:rFonts w:ascii="Corbel" w:hAnsi="Corbel"/>
              </w:rPr>
            </w:pPr>
          </w:p>
          <w:p w:rsidR="0067424F" w:rsidRDefault="0067424F" w:rsidP="0067424F">
            <w:pPr>
              <w:pStyle w:val="ListParagraph"/>
              <w:ind w:left="0"/>
              <w:rPr>
                <w:rFonts w:ascii="Corbel" w:hAnsi="Corbel"/>
              </w:rPr>
            </w:pPr>
          </w:p>
        </w:tc>
      </w:tr>
    </w:tbl>
    <w:p w:rsidR="00AE1DB6" w:rsidRDefault="00AE1DB6" w:rsidP="00AE1DB6">
      <w:pPr>
        <w:spacing w:after="0"/>
        <w:rPr>
          <w:rFonts w:ascii="Corbel" w:hAnsi="Corbel"/>
        </w:rPr>
      </w:pPr>
    </w:p>
    <w:p w:rsidR="0033563F" w:rsidRDefault="00AE1DB6" w:rsidP="0033563F">
      <w:pPr>
        <w:pStyle w:val="ListParagraph"/>
        <w:numPr>
          <w:ilvl w:val="0"/>
          <w:numId w:val="12"/>
        </w:numPr>
        <w:spacing w:after="0"/>
        <w:rPr>
          <w:rFonts w:ascii="Corbel" w:hAnsi="Corbel"/>
        </w:rPr>
      </w:pPr>
      <w:r w:rsidRPr="0067424F">
        <w:rPr>
          <w:rFonts w:ascii="Corbel" w:hAnsi="Corbel"/>
          <w:b/>
        </w:rPr>
        <w:t>Development Experience</w:t>
      </w:r>
      <w:r w:rsidRPr="00AE1DB6">
        <w:rPr>
          <w:rFonts w:ascii="Corbel" w:hAnsi="Corbel"/>
        </w:rPr>
        <w:t xml:space="preserve"> </w:t>
      </w:r>
    </w:p>
    <w:p w:rsidR="0033563F" w:rsidRDefault="0033563F" w:rsidP="0033563F">
      <w:pPr>
        <w:pStyle w:val="ListParagraph"/>
        <w:spacing w:after="0"/>
        <w:ind w:left="360"/>
        <w:rPr>
          <w:rFonts w:ascii="Corbel" w:hAnsi="Corbel"/>
        </w:rPr>
      </w:pPr>
      <w:r>
        <w:rPr>
          <w:rFonts w:ascii="Corbel" w:hAnsi="Corbel"/>
        </w:rPr>
        <w:t>B</w:t>
      </w:r>
      <w:r w:rsidRPr="00AE1DB6">
        <w:rPr>
          <w:rFonts w:ascii="Corbel" w:hAnsi="Corbel"/>
        </w:rPr>
        <w:t>riefly summarize your current and previous development of service</w:t>
      </w:r>
      <w:r w:rsidR="0086580F">
        <w:rPr>
          <w:rFonts w:ascii="Corbel" w:hAnsi="Corbel"/>
        </w:rPr>
        <w:t>s/</w:t>
      </w:r>
      <w:r w:rsidRPr="00AE1DB6">
        <w:rPr>
          <w:rFonts w:ascii="Corbel" w:hAnsi="Corbel"/>
        </w:rPr>
        <w:t xml:space="preserve">programs. Discuss your experience and provide a step-by-step action plan to achievable measurable, time-limited objectives that will result in obtaining a submission and approval of a final </w:t>
      </w:r>
      <w:r w:rsidR="00263D05">
        <w:rPr>
          <w:rFonts w:ascii="Corbel" w:hAnsi="Corbel"/>
        </w:rPr>
        <w:t>service</w:t>
      </w:r>
      <w:r w:rsidRPr="00AE1DB6">
        <w:rPr>
          <w:rFonts w:ascii="Corbel" w:hAnsi="Corbel"/>
        </w:rPr>
        <w:t xml:space="preserve"> design, involvement in activities leading to the transition of the individual from </w:t>
      </w:r>
      <w:r w:rsidR="009D64CA">
        <w:rPr>
          <w:rFonts w:ascii="Corbel" w:hAnsi="Corbel"/>
        </w:rPr>
        <w:t>a</w:t>
      </w:r>
      <w:r w:rsidR="00AF13E5">
        <w:rPr>
          <w:rFonts w:ascii="Corbel" w:hAnsi="Corbel"/>
        </w:rPr>
        <w:t>n</w:t>
      </w:r>
      <w:r w:rsidR="009D64CA">
        <w:rPr>
          <w:rFonts w:ascii="Corbel" w:hAnsi="Corbel"/>
        </w:rPr>
        <w:t xml:space="preserve"> IMD, </w:t>
      </w:r>
      <w:r w:rsidRPr="00AE1DB6">
        <w:rPr>
          <w:rFonts w:ascii="Corbel" w:hAnsi="Corbel"/>
        </w:rPr>
        <w:t xml:space="preserve">(or like placement) and </w:t>
      </w:r>
      <w:r>
        <w:rPr>
          <w:rFonts w:ascii="Corbel" w:hAnsi="Corbel"/>
        </w:rPr>
        <w:t xml:space="preserve">activities related to the </w:t>
      </w:r>
      <w:r w:rsidR="00BC78C4">
        <w:rPr>
          <w:rFonts w:ascii="Corbel" w:hAnsi="Corbel"/>
        </w:rPr>
        <w:t>provision of contracted service</w:t>
      </w:r>
      <w:r w:rsidRPr="00AE1DB6">
        <w:rPr>
          <w:rFonts w:ascii="Corbel" w:hAnsi="Corbel"/>
        </w:rPr>
        <w:t xml:space="preserve">. Highlight similarities between current or previous </w:t>
      </w:r>
      <w:r w:rsidR="00BA54DB">
        <w:rPr>
          <w:rFonts w:ascii="Corbel" w:hAnsi="Corbel"/>
        </w:rPr>
        <w:t>service</w:t>
      </w:r>
      <w:r w:rsidRPr="00AE1DB6">
        <w:rPr>
          <w:rFonts w:ascii="Corbel" w:hAnsi="Corbel"/>
        </w:rPr>
        <w:t xml:space="preserve">(s) developed and your proposed </w:t>
      </w:r>
      <w:r w:rsidR="0041763F">
        <w:rPr>
          <w:rFonts w:ascii="Corbel" w:hAnsi="Corbel"/>
        </w:rPr>
        <w:t>service</w:t>
      </w:r>
      <w:r w:rsidRPr="00AE1DB6">
        <w:rPr>
          <w:rFonts w:ascii="Corbel" w:hAnsi="Corbel"/>
        </w:rPr>
        <w:t xml:space="preserve"> for this RFP.</w:t>
      </w:r>
    </w:p>
    <w:tbl>
      <w:tblPr>
        <w:tblStyle w:val="TableGrid"/>
        <w:tblW w:w="0" w:type="auto"/>
        <w:tblInd w:w="468" w:type="dxa"/>
        <w:tblLook w:val="04A0" w:firstRow="1" w:lastRow="0" w:firstColumn="1" w:lastColumn="0" w:noHBand="0" w:noVBand="1"/>
      </w:tblPr>
      <w:tblGrid>
        <w:gridCol w:w="8882"/>
      </w:tblGrid>
      <w:tr w:rsidR="0067424F" w:rsidTr="0067424F">
        <w:tc>
          <w:tcPr>
            <w:tcW w:w="9108" w:type="dxa"/>
          </w:tcPr>
          <w:p w:rsidR="0067424F" w:rsidRDefault="0067424F" w:rsidP="0033563F">
            <w:pPr>
              <w:pStyle w:val="ListParagraph"/>
              <w:ind w:left="0"/>
              <w:rPr>
                <w:rFonts w:ascii="Corbel" w:hAnsi="Corbel"/>
              </w:rPr>
            </w:pPr>
          </w:p>
          <w:p w:rsidR="0067424F" w:rsidRDefault="0067424F" w:rsidP="0033563F">
            <w:pPr>
              <w:pStyle w:val="ListParagraph"/>
              <w:ind w:left="0"/>
              <w:rPr>
                <w:rFonts w:ascii="Corbel" w:hAnsi="Corbel"/>
              </w:rPr>
            </w:pPr>
          </w:p>
        </w:tc>
      </w:tr>
    </w:tbl>
    <w:p w:rsidR="0033563F" w:rsidRDefault="0033563F" w:rsidP="0033563F">
      <w:pPr>
        <w:pStyle w:val="ListParagraph"/>
        <w:spacing w:after="0"/>
        <w:ind w:left="360"/>
        <w:rPr>
          <w:rFonts w:ascii="Corbel" w:hAnsi="Corbel"/>
        </w:rPr>
      </w:pPr>
    </w:p>
    <w:p w:rsidR="0033563F" w:rsidRPr="0067424F" w:rsidRDefault="0033563F" w:rsidP="0033563F">
      <w:pPr>
        <w:pStyle w:val="ListParagraph"/>
        <w:numPr>
          <w:ilvl w:val="0"/>
          <w:numId w:val="12"/>
        </w:numPr>
        <w:spacing w:after="0"/>
        <w:rPr>
          <w:rFonts w:ascii="Corbel" w:hAnsi="Corbel"/>
          <w:b/>
        </w:rPr>
      </w:pPr>
      <w:r w:rsidRPr="0067424F">
        <w:rPr>
          <w:rFonts w:ascii="Corbel" w:hAnsi="Corbel"/>
          <w:b/>
        </w:rPr>
        <w:t>Timeline of Project Activities</w:t>
      </w:r>
    </w:p>
    <w:p w:rsidR="0033563F" w:rsidRDefault="0033563F" w:rsidP="0033563F">
      <w:pPr>
        <w:pStyle w:val="ListParagraph"/>
        <w:spacing w:after="0"/>
        <w:ind w:left="360"/>
        <w:rPr>
          <w:rFonts w:ascii="Corbel" w:hAnsi="Corbel"/>
        </w:rPr>
      </w:pPr>
      <w:r>
        <w:rPr>
          <w:rFonts w:ascii="Corbel" w:hAnsi="Corbel"/>
        </w:rPr>
        <w:t xml:space="preserve">Provide a descriptive, step-by-step action plan to achieve </w:t>
      </w:r>
      <w:r w:rsidR="009D64CA">
        <w:rPr>
          <w:rFonts w:ascii="Corbel" w:hAnsi="Corbel"/>
        </w:rPr>
        <w:t>measurable</w:t>
      </w:r>
      <w:r>
        <w:rPr>
          <w:rFonts w:ascii="Corbel" w:hAnsi="Corbel"/>
        </w:rPr>
        <w:t xml:space="preserve">, time-limited objectives. The project objectives should be realistically achievable within the time frame. If more time is needed, all parties will agree upon an extension of start-up activities. </w:t>
      </w:r>
    </w:p>
    <w:tbl>
      <w:tblPr>
        <w:tblStyle w:val="TableGrid"/>
        <w:tblW w:w="0" w:type="auto"/>
        <w:tblInd w:w="468" w:type="dxa"/>
        <w:tblLook w:val="04A0" w:firstRow="1" w:lastRow="0" w:firstColumn="1" w:lastColumn="0" w:noHBand="0" w:noVBand="1"/>
      </w:tblPr>
      <w:tblGrid>
        <w:gridCol w:w="8882"/>
      </w:tblGrid>
      <w:tr w:rsidR="0067424F" w:rsidTr="0067424F">
        <w:tc>
          <w:tcPr>
            <w:tcW w:w="9108" w:type="dxa"/>
          </w:tcPr>
          <w:p w:rsidR="0067424F" w:rsidRDefault="0067424F" w:rsidP="0033563F">
            <w:pPr>
              <w:pStyle w:val="ListParagraph"/>
              <w:ind w:left="0"/>
              <w:rPr>
                <w:rFonts w:ascii="Corbel" w:hAnsi="Corbel"/>
              </w:rPr>
            </w:pPr>
          </w:p>
          <w:p w:rsidR="0067424F" w:rsidRDefault="0067424F" w:rsidP="0033563F">
            <w:pPr>
              <w:pStyle w:val="ListParagraph"/>
              <w:ind w:left="0"/>
              <w:rPr>
                <w:rFonts w:ascii="Corbel" w:hAnsi="Corbel"/>
              </w:rPr>
            </w:pPr>
          </w:p>
        </w:tc>
      </w:tr>
    </w:tbl>
    <w:p w:rsidR="00AE1DB6" w:rsidRDefault="00AE1DB6" w:rsidP="00AE1DB6">
      <w:pPr>
        <w:pStyle w:val="ListParagraph"/>
        <w:spacing w:after="0"/>
        <w:ind w:left="1260"/>
        <w:rPr>
          <w:rFonts w:ascii="Corbel" w:hAnsi="Corbel"/>
        </w:rPr>
      </w:pPr>
    </w:p>
    <w:p w:rsidR="00AE1DB6" w:rsidRDefault="00AE1DB6" w:rsidP="007C39DF">
      <w:pPr>
        <w:pStyle w:val="ListParagraph"/>
        <w:numPr>
          <w:ilvl w:val="0"/>
          <w:numId w:val="12"/>
        </w:numPr>
        <w:spacing w:after="0"/>
        <w:rPr>
          <w:rFonts w:ascii="Corbel" w:hAnsi="Corbel"/>
        </w:rPr>
      </w:pPr>
      <w:r w:rsidRPr="0067424F">
        <w:rPr>
          <w:rFonts w:ascii="Corbel" w:hAnsi="Corbel"/>
          <w:b/>
        </w:rPr>
        <w:t>Agency Outcomes</w:t>
      </w:r>
      <w:r w:rsidRPr="00AE1DB6">
        <w:rPr>
          <w:rFonts w:ascii="Corbel" w:hAnsi="Corbel"/>
        </w:rPr>
        <w:t xml:space="preserve">  </w:t>
      </w:r>
    </w:p>
    <w:p w:rsidR="00AE1DB6" w:rsidRDefault="00AE1DB6" w:rsidP="007C39DF">
      <w:pPr>
        <w:pStyle w:val="ListParagraph"/>
        <w:spacing w:after="0"/>
        <w:ind w:left="360"/>
        <w:rPr>
          <w:rFonts w:ascii="Corbel" w:hAnsi="Corbel"/>
        </w:rPr>
      </w:pPr>
      <w:r w:rsidRPr="00AE1DB6">
        <w:rPr>
          <w:rFonts w:ascii="Corbel" w:hAnsi="Corbel"/>
        </w:rPr>
        <w:t xml:space="preserve">Describe anticipated outcomes of proposed service for people </w:t>
      </w:r>
      <w:r w:rsidR="00BA54DB">
        <w:rPr>
          <w:rFonts w:ascii="Corbel" w:hAnsi="Corbel"/>
        </w:rPr>
        <w:t>receiving the intensive transition service</w:t>
      </w:r>
      <w:r w:rsidRPr="00AE1DB6">
        <w:rPr>
          <w:rFonts w:ascii="Corbel" w:hAnsi="Corbel"/>
        </w:rPr>
        <w:t xml:space="preserve"> and how achievement of outcomes will be measured. </w:t>
      </w:r>
    </w:p>
    <w:tbl>
      <w:tblPr>
        <w:tblStyle w:val="TableGrid"/>
        <w:tblW w:w="0" w:type="auto"/>
        <w:tblInd w:w="468" w:type="dxa"/>
        <w:tblLook w:val="04A0" w:firstRow="1" w:lastRow="0" w:firstColumn="1" w:lastColumn="0" w:noHBand="0" w:noVBand="1"/>
      </w:tblPr>
      <w:tblGrid>
        <w:gridCol w:w="8882"/>
      </w:tblGrid>
      <w:tr w:rsidR="0067424F" w:rsidTr="0067424F">
        <w:tc>
          <w:tcPr>
            <w:tcW w:w="9108" w:type="dxa"/>
          </w:tcPr>
          <w:p w:rsidR="0067424F" w:rsidRDefault="0067424F" w:rsidP="007C39DF">
            <w:pPr>
              <w:pStyle w:val="ListParagraph"/>
              <w:ind w:left="0"/>
              <w:rPr>
                <w:rFonts w:ascii="Corbel" w:hAnsi="Corbel"/>
              </w:rPr>
            </w:pPr>
          </w:p>
          <w:p w:rsidR="0067424F" w:rsidRDefault="0067424F" w:rsidP="007C39DF">
            <w:pPr>
              <w:pStyle w:val="ListParagraph"/>
              <w:ind w:left="0"/>
              <w:rPr>
                <w:rFonts w:ascii="Corbel" w:hAnsi="Corbel"/>
              </w:rPr>
            </w:pPr>
          </w:p>
        </w:tc>
      </w:tr>
    </w:tbl>
    <w:p w:rsidR="0067424F" w:rsidRDefault="0067424F" w:rsidP="007C39DF">
      <w:pPr>
        <w:pStyle w:val="ListParagraph"/>
        <w:spacing w:after="0"/>
        <w:ind w:left="360"/>
        <w:rPr>
          <w:rFonts w:ascii="Corbel" w:hAnsi="Corbel"/>
        </w:rPr>
      </w:pPr>
    </w:p>
    <w:p w:rsidR="00AE1DB6" w:rsidRDefault="001E27FD" w:rsidP="007C39DF">
      <w:pPr>
        <w:pStyle w:val="ListParagraph"/>
        <w:numPr>
          <w:ilvl w:val="0"/>
          <w:numId w:val="12"/>
        </w:numPr>
        <w:spacing w:after="0"/>
        <w:rPr>
          <w:rFonts w:ascii="Corbel" w:hAnsi="Corbel"/>
        </w:rPr>
      </w:pPr>
      <w:r>
        <w:rPr>
          <w:rFonts w:ascii="Corbel" w:hAnsi="Corbel"/>
          <w:b/>
        </w:rPr>
        <w:t>Person-Centered Thinking and Planning</w:t>
      </w:r>
      <w:r w:rsidR="00AE1DB6" w:rsidRPr="00AE1DB6">
        <w:rPr>
          <w:rFonts w:ascii="Corbel" w:hAnsi="Corbel"/>
        </w:rPr>
        <w:t xml:space="preserve">  </w:t>
      </w:r>
    </w:p>
    <w:p w:rsidR="00AE1DB6" w:rsidRPr="00A94E9B" w:rsidRDefault="00A94E9B" w:rsidP="00A94E9B">
      <w:pPr>
        <w:pStyle w:val="ListParagraph"/>
        <w:spacing w:after="0"/>
        <w:ind w:left="360"/>
        <w:rPr>
          <w:rFonts w:ascii="Corbel" w:hAnsi="Corbel" w:cs="Times New Roman"/>
        </w:rPr>
      </w:pPr>
      <w:r w:rsidRPr="00A94E9B">
        <w:rPr>
          <w:rFonts w:ascii="Corbel" w:hAnsi="Corbel" w:cs="Times New Roman"/>
        </w:rPr>
        <w:t xml:space="preserve">The </w:t>
      </w:r>
      <w:r>
        <w:rPr>
          <w:rFonts w:ascii="Corbel" w:hAnsi="Corbel" w:cs="Times New Roman"/>
        </w:rPr>
        <w:t>applicant</w:t>
      </w:r>
      <w:r w:rsidRPr="00A94E9B">
        <w:rPr>
          <w:rFonts w:ascii="Corbel" w:hAnsi="Corbel" w:cs="Times New Roman"/>
        </w:rPr>
        <w:t xml:space="preserve"> must demonstrate experience in using person-centered practices to achieve a balance between an individual’s personal preferences (e.g., relationships, rituals and routines, things to have) and health, safety and social rules and laws. The expected focus will be on the strengths, preferences, needs (clinical and support), and desired outcomes of the individual, as well as risk factors and plans to minimize them. Prior to the person’s transition to the identified community setting, the </w:t>
      </w:r>
      <w:r>
        <w:rPr>
          <w:rFonts w:ascii="Corbel" w:hAnsi="Corbel" w:cs="Times New Roman"/>
        </w:rPr>
        <w:t>applicant</w:t>
      </w:r>
      <w:r w:rsidRPr="00A94E9B">
        <w:rPr>
          <w:rFonts w:ascii="Corbel" w:hAnsi="Corbel" w:cs="Times New Roman"/>
        </w:rPr>
        <w:t xml:space="preserve"> must assure the completion of a comprehensive Person Centered Plan that takes into account the complex components and skill sets needed to support individuals who have dual diagnoses and significant behavior challenges. Information gathered through this planning process will be used to inform the IPP and transition plan.</w:t>
      </w:r>
      <w:r>
        <w:rPr>
          <w:rFonts w:ascii="Corbel" w:hAnsi="Corbel" w:cs="Times New Roman"/>
        </w:rPr>
        <w:t xml:space="preserve"> </w:t>
      </w:r>
      <w:r w:rsidR="00AE1DB6" w:rsidRPr="00A94E9B">
        <w:rPr>
          <w:rFonts w:ascii="Corbel" w:hAnsi="Corbel"/>
        </w:rPr>
        <w:t xml:space="preserve">Briefly describe your agency’s approach to the person-centered planning process.  Discuss how individual goals and objectives will be determined and progress measured.  </w:t>
      </w:r>
    </w:p>
    <w:tbl>
      <w:tblPr>
        <w:tblStyle w:val="TableGrid"/>
        <w:tblW w:w="0" w:type="auto"/>
        <w:tblInd w:w="468" w:type="dxa"/>
        <w:tblLook w:val="04A0" w:firstRow="1" w:lastRow="0" w:firstColumn="1" w:lastColumn="0" w:noHBand="0" w:noVBand="1"/>
      </w:tblPr>
      <w:tblGrid>
        <w:gridCol w:w="8882"/>
      </w:tblGrid>
      <w:tr w:rsidR="0067424F" w:rsidTr="005A53AA">
        <w:tc>
          <w:tcPr>
            <w:tcW w:w="9108" w:type="dxa"/>
          </w:tcPr>
          <w:p w:rsidR="0067424F" w:rsidRDefault="0067424F" w:rsidP="007C39DF">
            <w:pPr>
              <w:pStyle w:val="ListParagraph"/>
              <w:ind w:left="0"/>
              <w:rPr>
                <w:rFonts w:ascii="Corbel" w:hAnsi="Corbel"/>
              </w:rPr>
            </w:pPr>
          </w:p>
          <w:p w:rsidR="0067424F" w:rsidRDefault="0067424F" w:rsidP="007C39DF">
            <w:pPr>
              <w:pStyle w:val="ListParagraph"/>
              <w:ind w:left="0"/>
              <w:rPr>
                <w:rFonts w:ascii="Corbel" w:hAnsi="Corbel"/>
              </w:rPr>
            </w:pPr>
          </w:p>
        </w:tc>
      </w:tr>
    </w:tbl>
    <w:p w:rsidR="00342C8E" w:rsidRPr="00A94E9B" w:rsidRDefault="00342C8E" w:rsidP="00A94E9B">
      <w:pPr>
        <w:spacing w:after="0"/>
        <w:rPr>
          <w:rFonts w:ascii="Corbel" w:hAnsi="Corbel"/>
          <w:b/>
        </w:rPr>
      </w:pPr>
    </w:p>
    <w:p w:rsidR="00CE7AD3" w:rsidRPr="006D23C3" w:rsidRDefault="009F3EA5" w:rsidP="006D23C3">
      <w:pPr>
        <w:pStyle w:val="ListParagraph"/>
        <w:numPr>
          <w:ilvl w:val="0"/>
          <w:numId w:val="12"/>
        </w:numPr>
        <w:spacing w:after="0"/>
        <w:rPr>
          <w:rFonts w:ascii="Corbel" w:hAnsi="Corbel"/>
          <w:b/>
        </w:rPr>
      </w:pPr>
      <w:r w:rsidRPr="006D23C3">
        <w:rPr>
          <w:rFonts w:ascii="Corbel" w:hAnsi="Corbel"/>
          <w:b/>
        </w:rPr>
        <w:t>Risk Assessments</w:t>
      </w:r>
    </w:p>
    <w:p w:rsidR="00CE7AD3" w:rsidRPr="00CE7AD3" w:rsidRDefault="00CE7AD3" w:rsidP="006D23C3">
      <w:pPr>
        <w:pStyle w:val="ListParagraph"/>
        <w:spacing w:after="0"/>
        <w:ind w:left="360"/>
        <w:rPr>
          <w:rFonts w:ascii="Corbel" w:hAnsi="Corbel"/>
          <w:b/>
        </w:rPr>
      </w:pPr>
      <w:r w:rsidRPr="00CE7AD3">
        <w:rPr>
          <w:rFonts w:ascii="Corbel" w:hAnsi="Corbel" w:cs="Times New Roman"/>
        </w:rPr>
        <w:t xml:space="preserve">Risk assessments must be completed by </w:t>
      </w:r>
      <w:r>
        <w:rPr>
          <w:rFonts w:ascii="Corbel" w:hAnsi="Corbel" w:cs="Times New Roman"/>
        </w:rPr>
        <w:t>applicants</w:t>
      </w:r>
      <w:r w:rsidRPr="00CE7AD3">
        <w:rPr>
          <w:rFonts w:ascii="Corbel" w:hAnsi="Corbel" w:cs="Times New Roman"/>
        </w:rPr>
        <w:t xml:space="preserve"> qualified professional(s) within forty-five (45) days after the </w:t>
      </w:r>
      <w:r>
        <w:rPr>
          <w:rFonts w:ascii="Corbel" w:hAnsi="Corbel" w:cs="Times New Roman"/>
        </w:rPr>
        <w:t>applicant</w:t>
      </w:r>
      <w:r w:rsidRPr="00CE7AD3">
        <w:rPr>
          <w:rFonts w:ascii="Corbel" w:hAnsi="Corbel" w:cs="Times New Roman"/>
        </w:rPr>
        <w:t xml:space="preserve"> begins working with the individual and before the transition from the IMD to alternative community settings. The results of the risk assessment will be shared with the IDT to inform the Individual Program Plan (IPP) and transition plan. The risk assessment will evaluate an individual’s risk for relapse with tools validated for individuals with developmental disabilities (though due to the lack of standardized psychiatric screening tools for this population, some standard psychiatric screenings may be used). Standardized risk assessments such as the Static-99, ARMADILLO-R, or V-Risk 10 may be used. </w:t>
      </w:r>
      <w:r w:rsidR="007D480D" w:rsidRPr="00CE7AD3">
        <w:rPr>
          <w:rFonts w:ascii="Corbel" w:hAnsi="Corbel" w:cs="Times New Roman"/>
        </w:rPr>
        <w:t xml:space="preserve">The </w:t>
      </w:r>
      <w:r w:rsidR="007D480D">
        <w:rPr>
          <w:rFonts w:ascii="Corbel" w:hAnsi="Corbel" w:cs="Times New Roman"/>
        </w:rPr>
        <w:t>applicant</w:t>
      </w:r>
      <w:r w:rsidR="007D480D" w:rsidRPr="00CE7AD3">
        <w:rPr>
          <w:rFonts w:ascii="Corbel" w:hAnsi="Corbel" w:cs="Times New Roman"/>
        </w:rPr>
        <w:t xml:space="preserve"> must </w:t>
      </w:r>
      <w:r w:rsidR="007D480D">
        <w:rPr>
          <w:rFonts w:ascii="Corbel" w:hAnsi="Corbel" w:cs="Times New Roman"/>
        </w:rPr>
        <w:t>describe their</w:t>
      </w:r>
      <w:r w:rsidR="007D480D" w:rsidRPr="00CE7AD3">
        <w:rPr>
          <w:rFonts w:ascii="Corbel" w:hAnsi="Corbel" w:cs="Times New Roman"/>
        </w:rPr>
        <w:t xml:space="preserve"> experience conducting risk assessments for individuals with behavioral and psychiatric conditions.</w:t>
      </w:r>
    </w:p>
    <w:tbl>
      <w:tblPr>
        <w:tblStyle w:val="TableGrid"/>
        <w:tblW w:w="0" w:type="auto"/>
        <w:tblInd w:w="445" w:type="dxa"/>
        <w:tblLook w:val="04A0" w:firstRow="1" w:lastRow="0" w:firstColumn="1" w:lastColumn="0" w:noHBand="0" w:noVBand="1"/>
      </w:tblPr>
      <w:tblGrid>
        <w:gridCol w:w="8360"/>
      </w:tblGrid>
      <w:tr w:rsidR="005A53AA" w:rsidTr="006D23C3">
        <w:tc>
          <w:tcPr>
            <w:tcW w:w="8360" w:type="dxa"/>
          </w:tcPr>
          <w:p w:rsidR="005A53AA" w:rsidRDefault="005A53AA" w:rsidP="005A53AA">
            <w:pPr>
              <w:pStyle w:val="ListParagraph"/>
              <w:ind w:left="0"/>
              <w:rPr>
                <w:rFonts w:ascii="Corbel" w:hAnsi="Corbel"/>
                <w:b/>
              </w:rPr>
            </w:pPr>
          </w:p>
          <w:p w:rsidR="005A53AA" w:rsidRDefault="005A53AA" w:rsidP="006D23C3">
            <w:pPr>
              <w:pStyle w:val="ListParagraph"/>
              <w:ind w:left="-20"/>
              <w:rPr>
                <w:rFonts w:ascii="Corbel" w:hAnsi="Corbel"/>
                <w:b/>
              </w:rPr>
            </w:pPr>
          </w:p>
        </w:tc>
      </w:tr>
    </w:tbl>
    <w:p w:rsidR="005A53AA" w:rsidRDefault="005A53AA" w:rsidP="005A53AA">
      <w:pPr>
        <w:pStyle w:val="ListParagraph"/>
        <w:spacing w:after="0"/>
        <w:ind w:left="990"/>
        <w:rPr>
          <w:rFonts w:ascii="Corbel" w:hAnsi="Corbel"/>
          <w:b/>
        </w:rPr>
      </w:pPr>
    </w:p>
    <w:p w:rsidR="00C42191" w:rsidRPr="00E26D8E" w:rsidRDefault="00E26D8E" w:rsidP="00C42191">
      <w:pPr>
        <w:pStyle w:val="ListParagraph"/>
        <w:numPr>
          <w:ilvl w:val="0"/>
          <w:numId w:val="12"/>
        </w:numPr>
        <w:rPr>
          <w:rFonts w:ascii="Corbel" w:hAnsi="Corbel" w:cs="Times New Roman"/>
        </w:rPr>
      </w:pPr>
      <w:r w:rsidRPr="00E26D8E">
        <w:rPr>
          <w:rFonts w:ascii="Corbel" w:hAnsi="Corbel" w:cs="Times New Roman"/>
          <w:b/>
        </w:rPr>
        <w:t>Positive Behavior Supports</w:t>
      </w:r>
    </w:p>
    <w:p w:rsidR="009D64CA" w:rsidRPr="00BE24A3" w:rsidRDefault="00C42191" w:rsidP="00BE24A3">
      <w:pPr>
        <w:pStyle w:val="ListParagraph"/>
        <w:ind w:left="360"/>
        <w:rPr>
          <w:rFonts w:ascii="Corbel" w:hAnsi="Corbel" w:cs="Times New Roman"/>
        </w:rPr>
      </w:pPr>
      <w:r w:rsidRPr="00E26D8E">
        <w:rPr>
          <w:rFonts w:ascii="Corbel" w:hAnsi="Corbel" w:cs="Times New Roman"/>
        </w:rPr>
        <w:t xml:space="preserve">Within the context of positive behavior supports, the primary focus of the plans should emphasize alternatives to restraint, including medication or chemical restraint. As individuals transition to community living arrangements, the </w:t>
      </w:r>
      <w:r w:rsidR="008A36B8">
        <w:rPr>
          <w:rFonts w:ascii="Corbel" w:hAnsi="Corbel" w:cs="Times New Roman"/>
        </w:rPr>
        <w:t>applicant</w:t>
      </w:r>
      <w:r w:rsidRPr="00E26D8E">
        <w:rPr>
          <w:rFonts w:ascii="Corbel" w:hAnsi="Corbel" w:cs="Times New Roman"/>
        </w:rPr>
        <w:t xml:space="preserve"> will train the chosen provider as indicated to implement the individual’s program plan and support the program plan implementation. </w:t>
      </w:r>
      <w:r w:rsidR="008A36B8" w:rsidRPr="00E26D8E">
        <w:rPr>
          <w:rFonts w:ascii="Corbel" w:hAnsi="Corbel" w:cs="Times New Roman"/>
        </w:rPr>
        <w:t xml:space="preserve">The </w:t>
      </w:r>
      <w:r w:rsidR="008A36B8">
        <w:rPr>
          <w:rFonts w:ascii="Corbel" w:hAnsi="Corbel" w:cs="Times New Roman"/>
        </w:rPr>
        <w:t>applicant</w:t>
      </w:r>
      <w:r w:rsidR="008A36B8" w:rsidRPr="00E26D8E">
        <w:rPr>
          <w:rFonts w:ascii="Corbel" w:hAnsi="Corbel" w:cs="Times New Roman"/>
        </w:rPr>
        <w:t xml:space="preserve"> must </w:t>
      </w:r>
      <w:r w:rsidR="008A36B8">
        <w:rPr>
          <w:rFonts w:ascii="Corbel" w:hAnsi="Corbel" w:cs="Times New Roman"/>
        </w:rPr>
        <w:t>describe</w:t>
      </w:r>
      <w:r w:rsidR="008A36B8" w:rsidRPr="00E26D8E">
        <w:rPr>
          <w:rFonts w:ascii="Corbel" w:hAnsi="Corbel" w:cs="Times New Roman"/>
        </w:rPr>
        <w:t xml:space="preserve"> experience in developing and implementing Behavior Support Plans that include functional behavioral assessments and positive behavior support (PBS) strategies that include proactive support and positive consequence strategies with valued outcomes, as well as </w:t>
      </w:r>
      <w:r w:rsidR="006C2F71">
        <w:rPr>
          <w:rFonts w:ascii="Corbel" w:hAnsi="Corbel" w:cs="Times New Roman"/>
        </w:rPr>
        <w:t xml:space="preserve">individualized </w:t>
      </w:r>
      <w:r w:rsidR="008A36B8" w:rsidRPr="00E26D8E">
        <w:rPr>
          <w:rFonts w:ascii="Corbel" w:hAnsi="Corbel" w:cs="Times New Roman"/>
        </w:rPr>
        <w:t>crisis management plans that include a continuum of non-aversive reactive strategies for rapid de-escalation of behaviors that pose a significant risk to self or others.</w:t>
      </w:r>
    </w:p>
    <w:tbl>
      <w:tblPr>
        <w:tblStyle w:val="TableGrid"/>
        <w:tblW w:w="0" w:type="auto"/>
        <w:tblInd w:w="445" w:type="dxa"/>
        <w:tblLook w:val="04A0" w:firstRow="1" w:lastRow="0" w:firstColumn="1" w:lastColumn="0" w:noHBand="0" w:noVBand="1"/>
      </w:tblPr>
      <w:tblGrid>
        <w:gridCol w:w="8360"/>
      </w:tblGrid>
      <w:tr w:rsidR="009D64CA" w:rsidTr="00BE24A3">
        <w:tc>
          <w:tcPr>
            <w:tcW w:w="8360" w:type="dxa"/>
          </w:tcPr>
          <w:p w:rsidR="009D64CA" w:rsidRDefault="009D64CA" w:rsidP="003C650E">
            <w:pPr>
              <w:pStyle w:val="ListParagraph"/>
              <w:ind w:left="0"/>
              <w:rPr>
                <w:rFonts w:ascii="Corbel" w:hAnsi="Corbel"/>
                <w:b/>
              </w:rPr>
            </w:pPr>
          </w:p>
          <w:p w:rsidR="009D64CA" w:rsidRDefault="009D64CA" w:rsidP="003C650E">
            <w:pPr>
              <w:pStyle w:val="ListParagraph"/>
              <w:ind w:left="0"/>
              <w:rPr>
                <w:rFonts w:ascii="Corbel" w:hAnsi="Corbel"/>
                <w:b/>
              </w:rPr>
            </w:pPr>
          </w:p>
        </w:tc>
      </w:tr>
    </w:tbl>
    <w:p w:rsidR="009D64CA" w:rsidRPr="005A53AA" w:rsidRDefault="009D64CA" w:rsidP="005A53AA">
      <w:pPr>
        <w:pStyle w:val="ListParagraph"/>
        <w:spacing w:after="0"/>
        <w:ind w:left="990"/>
        <w:rPr>
          <w:rFonts w:ascii="Corbel" w:hAnsi="Corbel"/>
          <w:b/>
        </w:rPr>
      </w:pPr>
    </w:p>
    <w:p w:rsidR="00AE5C20" w:rsidRDefault="00AE5C20" w:rsidP="00AE5C20">
      <w:pPr>
        <w:pStyle w:val="ListParagraph"/>
        <w:numPr>
          <w:ilvl w:val="0"/>
          <w:numId w:val="12"/>
        </w:numPr>
        <w:rPr>
          <w:rFonts w:ascii="Times New Roman" w:hAnsi="Times New Roman" w:cs="Times New Roman"/>
          <w:sz w:val="24"/>
          <w:szCs w:val="24"/>
        </w:rPr>
      </w:pPr>
      <w:r>
        <w:rPr>
          <w:rFonts w:ascii="Corbel" w:hAnsi="Corbel" w:cs="Times New Roman"/>
          <w:b/>
        </w:rPr>
        <w:t>Trauma Informed Care</w:t>
      </w:r>
    </w:p>
    <w:p w:rsidR="005A53AA" w:rsidRPr="00AE5C20" w:rsidRDefault="00AE5C20" w:rsidP="00AE5C20">
      <w:pPr>
        <w:pStyle w:val="ListParagraph"/>
        <w:ind w:left="360"/>
        <w:rPr>
          <w:rFonts w:ascii="Corbel" w:hAnsi="Corbel" w:cs="Times New Roman"/>
        </w:rPr>
      </w:pPr>
      <w:r w:rsidRPr="00AE5C20">
        <w:rPr>
          <w:rFonts w:ascii="Corbel" w:hAnsi="Corbel" w:cs="Times New Roman"/>
        </w:rPr>
        <w:t xml:space="preserve">The </w:t>
      </w:r>
      <w:r w:rsidR="00CC1E9C">
        <w:rPr>
          <w:rFonts w:ascii="Corbel" w:hAnsi="Corbel" w:cs="Times New Roman"/>
        </w:rPr>
        <w:t>applicant</w:t>
      </w:r>
      <w:r w:rsidRPr="00AE5C20">
        <w:rPr>
          <w:rFonts w:ascii="Corbel" w:hAnsi="Corbel" w:cs="Times New Roman"/>
        </w:rPr>
        <w:t xml:space="preserve"> must demonstrate knowledge of trauma-informed care and utilize it in developing support plans that recognize the sources of trauma for individuals with developmental disabilities, the consequences of trauma in an individual’s life and that facilitate healing. The </w:t>
      </w:r>
      <w:r w:rsidR="00CC1E9C">
        <w:rPr>
          <w:rFonts w:ascii="Corbel" w:hAnsi="Corbel" w:cs="Times New Roman"/>
        </w:rPr>
        <w:t>applicant</w:t>
      </w:r>
      <w:r w:rsidRPr="00AE5C20">
        <w:rPr>
          <w:rFonts w:ascii="Corbel" w:hAnsi="Corbel" w:cs="Times New Roman"/>
        </w:rPr>
        <w:t xml:space="preserve"> will provide training to selected community providers on trauma-informed care. </w:t>
      </w:r>
      <w:r w:rsidR="00F515D1">
        <w:rPr>
          <w:rFonts w:ascii="Corbel" w:hAnsi="Corbel" w:cs="Times New Roman"/>
        </w:rPr>
        <w:t>Describe your understanding and knowledge of trauma informed care</w:t>
      </w:r>
      <w:r w:rsidR="00682F6C">
        <w:rPr>
          <w:rFonts w:ascii="Corbel" w:hAnsi="Corbel" w:cs="Times New Roman"/>
        </w:rPr>
        <w:t xml:space="preserve">, </w:t>
      </w:r>
      <w:r w:rsidR="00C334B9">
        <w:rPr>
          <w:rFonts w:ascii="Corbel" w:hAnsi="Corbel" w:cs="Times New Roman"/>
        </w:rPr>
        <w:t>how it will be utilized to develop support plans</w:t>
      </w:r>
      <w:r w:rsidR="00682F6C">
        <w:rPr>
          <w:rFonts w:ascii="Corbel" w:hAnsi="Corbel" w:cs="Times New Roman"/>
        </w:rPr>
        <w:t xml:space="preserve"> for individuals and how </w:t>
      </w:r>
      <w:r w:rsidR="00BB14C5">
        <w:rPr>
          <w:rFonts w:ascii="Corbel" w:hAnsi="Corbel" w:cs="Times New Roman"/>
        </w:rPr>
        <w:t>community providers will be trained on trauma-informed care.</w:t>
      </w:r>
    </w:p>
    <w:tbl>
      <w:tblPr>
        <w:tblStyle w:val="TableGrid"/>
        <w:tblW w:w="0" w:type="auto"/>
        <w:tblInd w:w="445" w:type="dxa"/>
        <w:tblLook w:val="04A0" w:firstRow="1" w:lastRow="0" w:firstColumn="1" w:lastColumn="0" w:noHBand="0" w:noVBand="1"/>
      </w:tblPr>
      <w:tblGrid>
        <w:gridCol w:w="8360"/>
      </w:tblGrid>
      <w:tr w:rsidR="005A53AA" w:rsidTr="00AE5C20">
        <w:tc>
          <w:tcPr>
            <w:tcW w:w="8360" w:type="dxa"/>
          </w:tcPr>
          <w:p w:rsidR="005A53AA" w:rsidRDefault="005A53AA" w:rsidP="005A53AA">
            <w:pPr>
              <w:pStyle w:val="ListParagraph"/>
              <w:ind w:left="0"/>
              <w:rPr>
                <w:rFonts w:ascii="Corbel" w:hAnsi="Corbel"/>
              </w:rPr>
            </w:pPr>
          </w:p>
          <w:p w:rsidR="005A53AA" w:rsidRDefault="005A53AA" w:rsidP="005A53AA">
            <w:pPr>
              <w:pStyle w:val="ListParagraph"/>
              <w:ind w:left="0"/>
              <w:rPr>
                <w:rFonts w:ascii="Corbel" w:hAnsi="Corbel"/>
              </w:rPr>
            </w:pPr>
          </w:p>
        </w:tc>
      </w:tr>
    </w:tbl>
    <w:p w:rsidR="005A53AA" w:rsidRDefault="00D6099D" w:rsidP="005A53AA">
      <w:pPr>
        <w:pStyle w:val="ListParagraph"/>
        <w:spacing w:after="0"/>
        <w:ind w:left="990"/>
        <w:rPr>
          <w:rFonts w:ascii="Corbel" w:hAnsi="Corbel"/>
        </w:rPr>
      </w:pPr>
      <w:r w:rsidRPr="005A53AA">
        <w:rPr>
          <w:rFonts w:ascii="Corbel" w:hAnsi="Corbel"/>
        </w:rPr>
        <w:t xml:space="preserve">  </w:t>
      </w:r>
    </w:p>
    <w:p w:rsidR="00110303" w:rsidRPr="00110303" w:rsidRDefault="00DF3048" w:rsidP="00110303">
      <w:pPr>
        <w:pStyle w:val="ListParagraph"/>
        <w:numPr>
          <w:ilvl w:val="0"/>
          <w:numId w:val="12"/>
        </w:numPr>
        <w:tabs>
          <w:tab w:val="left" w:pos="990"/>
        </w:tabs>
        <w:spacing w:after="0"/>
        <w:rPr>
          <w:rFonts w:ascii="Corbel" w:hAnsi="Corbel"/>
          <w:b/>
        </w:rPr>
      </w:pPr>
      <w:r>
        <w:rPr>
          <w:rFonts w:ascii="Corbel" w:hAnsi="Corbel"/>
          <w:b/>
        </w:rPr>
        <w:t>Psychiatric and Behavioral Supports</w:t>
      </w:r>
    </w:p>
    <w:p w:rsidR="009D64CA" w:rsidRDefault="00110303" w:rsidP="00DF3048">
      <w:pPr>
        <w:pStyle w:val="ListParagraph"/>
        <w:tabs>
          <w:tab w:val="left" w:pos="990"/>
        </w:tabs>
        <w:spacing w:after="0"/>
        <w:ind w:left="360"/>
        <w:rPr>
          <w:rFonts w:ascii="Corbel" w:hAnsi="Corbel" w:cs="Times New Roman"/>
        </w:rPr>
      </w:pPr>
      <w:r w:rsidRPr="00110303">
        <w:rPr>
          <w:rFonts w:ascii="Corbel" w:hAnsi="Corbel" w:cs="Times New Roman"/>
        </w:rPr>
        <w:t xml:space="preserve">The </w:t>
      </w:r>
      <w:r w:rsidR="00DF3048">
        <w:rPr>
          <w:rFonts w:ascii="Corbel" w:hAnsi="Corbel" w:cs="Times New Roman"/>
        </w:rPr>
        <w:t>applicant</w:t>
      </w:r>
      <w:r w:rsidRPr="00110303">
        <w:rPr>
          <w:rFonts w:ascii="Corbel" w:hAnsi="Corbel" w:cs="Times New Roman"/>
        </w:rPr>
        <w:t xml:space="preserve"> must demonstrate experience in providing comprehensive services to individuals with developmental disabilities who have mental health </w:t>
      </w:r>
      <w:r w:rsidR="009A413F">
        <w:rPr>
          <w:rFonts w:ascii="Corbel" w:hAnsi="Corbel" w:cs="Times New Roman"/>
        </w:rPr>
        <w:t>needs</w:t>
      </w:r>
      <w:r w:rsidRPr="00110303">
        <w:rPr>
          <w:rFonts w:ascii="Corbel" w:hAnsi="Corbel" w:cs="Times New Roman"/>
        </w:rPr>
        <w:t>. This includes services and supports designed to increase independen</w:t>
      </w:r>
      <w:r w:rsidR="00834BF3">
        <w:rPr>
          <w:rFonts w:ascii="Corbel" w:hAnsi="Corbel" w:cs="Times New Roman"/>
        </w:rPr>
        <w:t>t</w:t>
      </w:r>
      <w:r w:rsidRPr="00110303">
        <w:rPr>
          <w:rFonts w:ascii="Corbel" w:hAnsi="Corbel" w:cs="Times New Roman"/>
        </w:rPr>
        <w:t xml:space="preserve"> skills </w:t>
      </w:r>
      <w:r w:rsidR="004A3364">
        <w:rPr>
          <w:rFonts w:ascii="Corbel" w:hAnsi="Corbel" w:cs="Times New Roman"/>
        </w:rPr>
        <w:t>(which address coping skills</w:t>
      </w:r>
      <w:r w:rsidR="0067525A">
        <w:rPr>
          <w:rFonts w:ascii="Corbel" w:hAnsi="Corbel" w:cs="Times New Roman"/>
        </w:rPr>
        <w:t xml:space="preserve">, management of day-to-day stressors) </w:t>
      </w:r>
      <w:r w:rsidRPr="00110303">
        <w:rPr>
          <w:rFonts w:ascii="Corbel" w:hAnsi="Corbel" w:cs="Times New Roman"/>
        </w:rPr>
        <w:t xml:space="preserve">and reduce or eliminate behaviors </w:t>
      </w:r>
      <w:r w:rsidR="000C5ADE">
        <w:rPr>
          <w:rFonts w:ascii="Corbel" w:hAnsi="Corbel" w:cs="Times New Roman"/>
        </w:rPr>
        <w:t>and</w:t>
      </w:r>
      <w:r w:rsidR="0029209B">
        <w:rPr>
          <w:rFonts w:ascii="Corbel" w:hAnsi="Corbel" w:cs="Times New Roman"/>
        </w:rPr>
        <w:t xml:space="preserve"> reduce</w:t>
      </w:r>
      <w:r w:rsidRPr="00110303">
        <w:rPr>
          <w:rFonts w:ascii="Corbel" w:hAnsi="Corbel" w:cs="Times New Roman"/>
        </w:rPr>
        <w:t xml:space="preserve"> psychiatric symptoms that may lead to further use of crisis responses or placements in acute psychiatric facilities (e.g. IMDs, 5150 acute psychiatric holds). </w:t>
      </w:r>
      <w:r w:rsidR="00AC1D7F">
        <w:rPr>
          <w:rFonts w:ascii="Corbel" w:hAnsi="Corbel" w:cs="Times New Roman"/>
        </w:rPr>
        <w:t xml:space="preserve">The applicant must demonstrate </w:t>
      </w:r>
      <w:r w:rsidR="00D6618E">
        <w:rPr>
          <w:rFonts w:ascii="Corbel" w:hAnsi="Corbel" w:cs="Times New Roman"/>
        </w:rPr>
        <w:t xml:space="preserve">experience </w:t>
      </w:r>
      <w:r w:rsidR="00AE258F">
        <w:rPr>
          <w:rFonts w:ascii="Corbel" w:hAnsi="Corbel" w:cs="Times New Roman"/>
        </w:rPr>
        <w:t xml:space="preserve">in </w:t>
      </w:r>
      <w:r w:rsidR="00D6618E">
        <w:rPr>
          <w:rFonts w:ascii="Corbel" w:hAnsi="Corbel" w:cs="Times New Roman"/>
        </w:rPr>
        <w:t xml:space="preserve">understanding </w:t>
      </w:r>
      <w:r w:rsidR="008218F3">
        <w:rPr>
          <w:rFonts w:ascii="Corbel" w:hAnsi="Corbel" w:cs="Times New Roman"/>
        </w:rPr>
        <w:t xml:space="preserve">the needs of individuals </w:t>
      </w:r>
      <w:r w:rsidR="00D4791E">
        <w:rPr>
          <w:rFonts w:ascii="Corbel" w:hAnsi="Corbel" w:cs="Times New Roman"/>
        </w:rPr>
        <w:t xml:space="preserve">who have been living </w:t>
      </w:r>
      <w:r w:rsidR="00FA49CD">
        <w:rPr>
          <w:rFonts w:ascii="Corbel" w:hAnsi="Corbel" w:cs="Times New Roman"/>
        </w:rPr>
        <w:t xml:space="preserve">within IMD’s </w:t>
      </w:r>
      <w:r w:rsidR="000A2564">
        <w:rPr>
          <w:rFonts w:ascii="Corbel" w:hAnsi="Corbel" w:cs="Times New Roman"/>
        </w:rPr>
        <w:t xml:space="preserve">and how to reestablish </w:t>
      </w:r>
      <w:r w:rsidR="00AC1A44">
        <w:rPr>
          <w:rFonts w:ascii="Corbel" w:hAnsi="Corbel" w:cs="Times New Roman"/>
        </w:rPr>
        <w:t xml:space="preserve">life after an IMD. </w:t>
      </w:r>
      <w:r w:rsidRPr="00110303">
        <w:rPr>
          <w:rFonts w:ascii="Corbel" w:hAnsi="Corbel" w:cs="Times New Roman"/>
        </w:rPr>
        <w:t xml:space="preserve">The </w:t>
      </w:r>
      <w:r w:rsidR="00DF3048">
        <w:rPr>
          <w:rFonts w:ascii="Corbel" w:hAnsi="Corbel" w:cs="Times New Roman"/>
        </w:rPr>
        <w:t>applicant</w:t>
      </w:r>
      <w:r w:rsidRPr="00110303">
        <w:rPr>
          <w:rFonts w:ascii="Corbel" w:hAnsi="Corbel" w:cs="Times New Roman"/>
        </w:rPr>
        <w:t xml:space="preserve"> must demonstrate experience in assuring the health and safety of the individuals being served as well as the community-at-large. </w:t>
      </w:r>
      <w:r w:rsidR="00DC7A47">
        <w:rPr>
          <w:rFonts w:ascii="Corbel" w:hAnsi="Corbel" w:cs="Times New Roman"/>
        </w:rPr>
        <w:t>Describe how the applicant will</w:t>
      </w:r>
      <w:r w:rsidRPr="00110303">
        <w:rPr>
          <w:rFonts w:ascii="Corbel" w:hAnsi="Corbel" w:cs="Times New Roman"/>
        </w:rPr>
        <w:t xml:space="preserve"> provid</w:t>
      </w:r>
      <w:r w:rsidR="00DC7A47">
        <w:rPr>
          <w:rFonts w:ascii="Corbel" w:hAnsi="Corbel" w:cs="Times New Roman"/>
        </w:rPr>
        <w:t>e</w:t>
      </w:r>
      <w:r w:rsidRPr="00110303">
        <w:rPr>
          <w:rFonts w:ascii="Corbel" w:hAnsi="Corbel" w:cs="Times New Roman"/>
        </w:rPr>
        <w:t xml:space="preserve"> guidance </w:t>
      </w:r>
      <w:r w:rsidR="00303F77">
        <w:rPr>
          <w:rFonts w:ascii="Corbel" w:hAnsi="Corbel" w:cs="Times New Roman"/>
        </w:rPr>
        <w:t xml:space="preserve">and direction </w:t>
      </w:r>
      <w:r w:rsidRPr="00110303">
        <w:rPr>
          <w:rFonts w:ascii="Corbel" w:hAnsi="Corbel" w:cs="Times New Roman"/>
        </w:rPr>
        <w:t xml:space="preserve">to selected community providers in the development of training and support plans that will assist individuals in maintaining success in a less restrictive environment within </w:t>
      </w:r>
      <w:r w:rsidR="00303F77">
        <w:rPr>
          <w:rFonts w:ascii="Corbel" w:hAnsi="Corbel" w:cs="Times New Roman"/>
        </w:rPr>
        <w:t>the following</w:t>
      </w:r>
      <w:r w:rsidRPr="00110303">
        <w:rPr>
          <w:rFonts w:ascii="Corbel" w:hAnsi="Corbel" w:cs="Times New Roman"/>
        </w:rPr>
        <w:t xml:space="preserve"> domains, including, but not limited to:</w:t>
      </w:r>
      <w:r w:rsidR="00DF3048">
        <w:rPr>
          <w:rFonts w:ascii="Corbel" w:hAnsi="Corbel" w:cs="Times New Roman"/>
        </w:rPr>
        <w:t xml:space="preserve"> </w:t>
      </w:r>
    </w:p>
    <w:p w:rsidR="00BD6DB5" w:rsidRDefault="00BD6DB5" w:rsidP="00DF3048">
      <w:pPr>
        <w:pStyle w:val="ListParagraph"/>
        <w:tabs>
          <w:tab w:val="left" w:pos="990"/>
        </w:tabs>
        <w:spacing w:after="0"/>
        <w:ind w:left="360"/>
        <w:rPr>
          <w:rFonts w:ascii="Corbel" w:hAnsi="Corbel" w:cs="Times New Roman"/>
        </w:rPr>
      </w:pPr>
    </w:p>
    <w:p w:rsidR="005A53AA" w:rsidRPr="009A7B7A" w:rsidRDefault="009A7B7A" w:rsidP="005A53AA">
      <w:pPr>
        <w:pStyle w:val="ListParagraph"/>
        <w:numPr>
          <w:ilvl w:val="1"/>
          <w:numId w:val="12"/>
        </w:numPr>
        <w:spacing w:after="0"/>
        <w:ind w:left="990" w:hanging="630"/>
        <w:rPr>
          <w:rFonts w:ascii="Corbel" w:hAnsi="Corbel"/>
          <w:b/>
        </w:rPr>
      </w:pPr>
      <w:r w:rsidRPr="009A7B7A">
        <w:rPr>
          <w:rFonts w:ascii="Corbel" w:hAnsi="Corbel" w:cs="Times New Roman"/>
        </w:rPr>
        <w:t>Follow-through with prescribed medication and other health-related regimens;</w:t>
      </w:r>
      <w:r w:rsidR="007C39DF" w:rsidRPr="009A7B7A">
        <w:rPr>
          <w:rFonts w:ascii="Corbel" w:hAnsi="Corbel"/>
        </w:rPr>
        <w:t xml:space="preserve">   </w:t>
      </w:r>
    </w:p>
    <w:tbl>
      <w:tblPr>
        <w:tblStyle w:val="TableGrid"/>
        <w:tblW w:w="0" w:type="auto"/>
        <w:tblInd w:w="990" w:type="dxa"/>
        <w:tblLook w:val="04A0" w:firstRow="1" w:lastRow="0" w:firstColumn="1" w:lastColumn="0" w:noHBand="0" w:noVBand="1"/>
      </w:tblPr>
      <w:tblGrid>
        <w:gridCol w:w="8360"/>
      </w:tblGrid>
      <w:tr w:rsidR="005A53AA" w:rsidTr="005A53AA">
        <w:tc>
          <w:tcPr>
            <w:tcW w:w="9576" w:type="dxa"/>
          </w:tcPr>
          <w:p w:rsidR="005A53AA" w:rsidRDefault="005A53AA" w:rsidP="005A53AA">
            <w:pPr>
              <w:pStyle w:val="ListParagraph"/>
              <w:ind w:left="0"/>
              <w:rPr>
                <w:rFonts w:ascii="Corbel" w:hAnsi="Corbel"/>
                <w:b/>
              </w:rPr>
            </w:pPr>
            <w:bookmarkStart w:id="7" w:name="_Hlk496355644"/>
          </w:p>
          <w:p w:rsidR="005A53AA" w:rsidRDefault="005A53AA" w:rsidP="005A53AA">
            <w:pPr>
              <w:pStyle w:val="ListParagraph"/>
              <w:ind w:left="0"/>
              <w:rPr>
                <w:rFonts w:ascii="Corbel" w:hAnsi="Corbel"/>
                <w:b/>
              </w:rPr>
            </w:pPr>
          </w:p>
        </w:tc>
      </w:tr>
      <w:bookmarkEnd w:id="7"/>
    </w:tbl>
    <w:p w:rsidR="005A53AA" w:rsidRPr="005A53AA" w:rsidRDefault="005A53AA" w:rsidP="005A53AA">
      <w:pPr>
        <w:pStyle w:val="ListParagraph"/>
        <w:spacing w:after="0"/>
        <w:ind w:left="990"/>
        <w:rPr>
          <w:rFonts w:ascii="Corbel" w:hAnsi="Corbel"/>
          <w:b/>
        </w:rPr>
      </w:pPr>
    </w:p>
    <w:p w:rsidR="005A53AA" w:rsidRPr="00A911EF" w:rsidRDefault="00A911EF" w:rsidP="005A53AA">
      <w:pPr>
        <w:pStyle w:val="ListParagraph"/>
        <w:numPr>
          <w:ilvl w:val="1"/>
          <w:numId w:val="12"/>
        </w:numPr>
        <w:spacing w:after="0"/>
        <w:ind w:left="990" w:hanging="630"/>
        <w:rPr>
          <w:rFonts w:ascii="Corbel" w:hAnsi="Corbel"/>
          <w:b/>
        </w:rPr>
      </w:pPr>
      <w:r w:rsidRPr="00A911EF">
        <w:rPr>
          <w:rFonts w:ascii="Corbel" w:hAnsi="Corbel" w:cs="Times New Roman"/>
        </w:rPr>
        <w:t>Psychotropic medication compliance training, including an individual’s right to refuse medications and the legal requirements governing the use of involuntary or psychotropic medications;</w:t>
      </w:r>
    </w:p>
    <w:tbl>
      <w:tblPr>
        <w:tblStyle w:val="TableGrid"/>
        <w:tblW w:w="0" w:type="auto"/>
        <w:tblInd w:w="990" w:type="dxa"/>
        <w:tblLook w:val="04A0" w:firstRow="1" w:lastRow="0" w:firstColumn="1" w:lastColumn="0" w:noHBand="0" w:noVBand="1"/>
      </w:tblPr>
      <w:tblGrid>
        <w:gridCol w:w="8360"/>
      </w:tblGrid>
      <w:tr w:rsidR="006D63CF" w:rsidTr="003C650E">
        <w:tc>
          <w:tcPr>
            <w:tcW w:w="9576" w:type="dxa"/>
          </w:tcPr>
          <w:p w:rsidR="006D63CF" w:rsidRDefault="006D63CF" w:rsidP="003C650E">
            <w:pPr>
              <w:pStyle w:val="ListParagraph"/>
              <w:ind w:left="0"/>
              <w:rPr>
                <w:rFonts w:ascii="Corbel" w:hAnsi="Corbel"/>
                <w:b/>
              </w:rPr>
            </w:pPr>
          </w:p>
          <w:p w:rsidR="006D63CF" w:rsidRDefault="006D63CF" w:rsidP="003C650E">
            <w:pPr>
              <w:pStyle w:val="ListParagraph"/>
              <w:ind w:left="0"/>
              <w:rPr>
                <w:rFonts w:ascii="Corbel" w:hAnsi="Corbel"/>
                <w:b/>
              </w:rPr>
            </w:pPr>
          </w:p>
        </w:tc>
      </w:tr>
    </w:tbl>
    <w:p w:rsidR="006D63CF" w:rsidRPr="006D63CF" w:rsidRDefault="006D63CF" w:rsidP="006D63CF">
      <w:pPr>
        <w:pStyle w:val="ListParagraph"/>
        <w:spacing w:after="0"/>
        <w:ind w:left="990"/>
        <w:rPr>
          <w:rFonts w:ascii="Corbel" w:hAnsi="Corbel"/>
          <w:b/>
        </w:rPr>
      </w:pPr>
    </w:p>
    <w:p w:rsidR="006D63CF" w:rsidRPr="00613CB6" w:rsidRDefault="00613CB6" w:rsidP="005A53AA">
      <w:pPr>
        <w:pStyle w:val="ListParagraph"/>
        <w:numPr>
          <w:ilvl w:val="1"/>
          <w:numId w:val="12"/>
        </w:numPr>
        <w:spacing w:after="0"/>
        <w:ind w:left="990" w:hanging="630"/>
        <w:rPr>
          <w:rFonts w:ascii="Corbel" w:hAnsi="Corbel"/>
          <w:b/>
        </w:rPr>
      </w:pPr>
      <w:r w:rsidRPr="00613CB6">
        <w:rPr>
          <w:rFonts w:ascii="Corbel" w:hAnsi="Corbel" w:cs="Times New Roman"/>
        </w:rPr>
        <w:t>Advanced arrangements and established protocols for psychiatric (including telepsychiatry, as appropriate), behavioral and nursing issues and crisis management that result in a crisis plan, including known antecedent events, replacement behavior and other coping strategies, effective de-escalation methods, and a list of designated emergency strategies and contacts for support;</w:t>
      </w:r>
    </w:p>
    <w:tbl>
      <w:tblPr>
        <w:tblStyle w:val="TableGrid"/>
        <w:tblW w:w="0" w:type="auto"/>
        <w:tblInd w:w="990" w:type="dxa"/>
        <w:tblLook w:val="04A0" w:firstRow="1" w:lastRow="0" w:firstColumn="1" w:lastColumn="0" w:noHBand="0" w:noVBand="1"/>
      </w:tblPr>
      <w:tblGrid>
        <w:gridCol w:w="8360"/>
      </w:tblGrid>
      <w:tr w:rsidR="005A53AA" w:rsidTr="005A53AA">
        <w:tc>
          <w:tcPr>
            <w:tcW w:w="9576" w:type="dxa"/>
          </w:tcPr>
          <w:p w:rsidR="00613CB6" w:rsidRDefault="00613CB6" w:rsidP="005A53AA">
            <w:pPr>
              <w:pStyle w:val="ListParagraph"/>
              <w:ind w:left="0"/>
              <w:rPr>
                <w:rFonts w:ascii="Corbel" w:hAnsi="Corbel"/>
                <w:b/>
              </w:rPr>
            </w:pPr>
            <w:bookmarkStart w:id="8" w:name="_Hlk496355619"/>
          </w:p>
          <w:p w:rsidR="005A53AA" w:rsidRDefault="005A53AA" w:rsidP="005A53AA">
            <w:pPr>
              <w:pStyle w:val="ListParagraph"/>
              <w:ind w:left="0"/>
              <w:rPr>
                <w:rFonts w:ascii="Corbel" w:hAnsi="Corbel"/>
                <w:b/>
              </w:rPr>
            </w:pPr>
          </w:p>
        </w:tc>
      </w:tr>
      <w:bookmarkEnd w:id="8"/>
    </w:tbl>
    <w:p w:rsidR="005A53AA" w:rsidRPr="005A53AA" w:rsidRDefault="005A53AA" w:rsidP="005A53AA">
      <w:pPr>
        <w:pStyle w:val="ListParagraph"/>
        <w:spacing w:after="0"/>
        <w:ind w:left="990"/>
        <w:rPr>
          <w:rFonts w:ascii="Corbel" w:hAnsi="Corbel"/>
          <w:b/>
        </w:rPr>
      </w:pPr>
    </w:p>
    <w:p w:rsidR="005A53AA" w:rsidRPr="00FD0A30" w:rsidRDefault="00FD0A30" w:rsidP="005A53AA">
      <w:pPr>
        <w:pStyle w:val="ListParagraph"/>
        <w:numPr>
          <w:ilvl w:val="1"/>
          <w:numId w:val="12"/>
        </w:numPr>
        <w:spacing w:after="0"/>
        <w:ind w:left="990" w:hanging="630"/>
        <w:rPr>
          <w:rFonts w:ascii="Corbel" w:hAnsi="Corbel"/>
          <w:b/>
        </w:rPr>
      </w:pPr>
      <w:r w:rsidRPr="00FD0A30">
        <w:rPr>
          <w:rFonts w:ascii="Corbel" w:hAnsi="Corbel" w:cs="Times New Roman"/>
        </w:rPr>
        <w:t xml:space="preserve">The development of partnerships with community supports, </w:t>
      </w:r>
      <w:r w:rsidR="006B6F99">
        <w:rPr>
          <w:rFonts w:ascii="Corbel" w:hAnsi="Corbel" w:cs="Times New Roman"/>
        </w:rPr>
        <w:t xml:space="preserve">which </w:t>
      </w:r>
      <w:r w:rsidR="0090540E">
        <w:rPr>
          <w:rFonts w:ascii="Corbel" w:hAnsi="Corbel" w:cs="Times New Roman"/>
        </w:rPr>
        <w:t>includes</w:t>
      </w:r>
      <w:r w:rsidRPr="00FD0A30">
        <w:rPr>
          <w:rFonts w:ascii="Corbel" w:hAnsi="Corbel" w:cs="Times New Roman"/>
        </w:rPr>
        <w:t xml:space="preserve"> local mental health agencies </w:t>
      </w:r>
      <w:r w:rsidR="00FF1E76">
        <w:rPr>
          <w:rFonts w:ascii="Corbel" w:hAnsi="Corbel" w:cs="Times New Roman"/>
        </w:rPr>
        <w:t>(</w:t>
      </w:r>
      <w:r w:rsidR="00366E6C">
        <w:rPr>
          <w:rFonts w:ascii="Corbel" w:hAnsi="Corbel" w:cs="Times New Roman"/>
        </w:rPr>
        <w:t xml:space="preserve">to access psychiatrists, </w:t>
      </w:r>
      <w:r w:rsidR="0073153F">
        <w:rPr>
          <w:rFonts w:ascii="Corbel" w:hAnsi="Corbel" w:cs="Times New Roman"/>
        </w:rPr>
        <w:t>therapists and support groups</w:t>
      </w:r>
      <w:r w:rsidR="00FF1E76">
        <w:rPr>
          <w:rFonts w:ascii="Corbel" w:hAnsi="Corbel" w:cs="Times New Roman"/>
        </w:rPr>
        <w:t xml:space="preserve">), </w:t>
      </w:r>
      <w:r w:rsidRPr="00FD0A30">
        <w:rPr>
          <w:rFonts w:ascii="Corbel" w:hAnsi="Corbel" w:cs="Times New Roman"/>
        </w:rPr>
        <w:t>private psychiatric hospitals and emergency rooms, community service boards, representatives from law enforcement, local departments of Social Services</w:t>
      </w:r>
      <w:r>
        <w:rPr>
          <w:rFonts w:ascii="Corbel" w:hAnsi="Corbel" w:cs="Times New Roman"/>
        </w:rPr>
        <w:t>;</w:t>
      </w:r>
    </w:p>
    <w:tbl>
      <w:tblPr>
        <w:tblStyle w:val="TableGrid"/>
        <w:tblW w:w="0" w:type="auto"/>
        <w:tblInd w:w="990" w:type="dxa"/>
        <w:tblLook w:val="04A0" w:firstRow="1" w:lastRow="0" w:firstColumn="1" w:lastColumn="0" w:noHBand="0" w:noVBand="1"/>
      </w:tblPr>
      <w:tblGrid>
        <w:gridCol w:w="8360"/>
      </w:tblGrid>
      <w:tr w:rsidR="005A53AA" w:rsidTr="005A53AA">
        <w:tc>
          <w:tcPr>
            <w:tcW w:w="9576" w:type="dxa"/>
          </w:tcPr>
          <w:p w:rsidR="005A53AA" w:rsidRDefault="005A53AA" w:rsidP="005A53AA">
            <w:pPr>
              <w:pStyle w:val="ListParagraph"/>
              <w:ind w:left="0"/>
              <w:rPr>
                <w:rFonts w:ascii="Corbel" w:hAnsi="Corbel"/>
                <w:b/>
              </w:rPr>
            </w:pPr>
          </w:p>
          <w:p w:rsidR="005A53AA" w:rsidRDefault="005A53AA" w:rsidP="005A53AA">
            <w:pPr>
              <w:pStyle w:val="ListParagraph"/>
              <w:ind w:left="0"/>
              <w:rPr>
                <w:rFonts w:ascii="Corbel" w:hAnsi="Corbel"/>
                <w:b/>
              </w:rPr>
            </w:pPr>
          </w:p>
        </w:tc>
      </w:tr>
    </w:tbl>
    <w:p w:rsidR="005A53AA" w:rsidRPr="005A53AA" w:rsidRDefault="005A53AA" w:rsidP="005A53AA">
      <w:pPr>
        <w:pStyle w:val="ListParagraph"/>
        <w:spacing w:after="0"/>
        <w:ind w:left="990"/>
        <w:rPr>
          <w:rFonts w:ascii="Corbel" w:hAnsi="Corbel"/>
          <w:b/>
        </w:rPr>
      </w:pPr>
    </w:p>
    <w:p w:rsidR="005A53AA" w:rsidRPr="00314F89" w:rsidRDefault="00314F89" w:rsidP="005A53AA">
      <w:pPr>
        <w:pStyle w:val="ListParagraph"/>
        <w:numPr>
          <w:ilvl w:val="1"/>
          <w:numId w:val="12"/>
        </w:numPr>
        <w:spacing w:after="0"/>
        <w:ind w:left="990" w:hanging="630"/>
        <w:rPr>
          <w:rFonts w:ascii="Corbel" w:hAnsi="Corbel"/>
          <w:b/>
        </w:rPr>
      </w:pPr>
      <w:r w:rsidRPr="00314F89">
        <w:rPr>
          <w:rFonts w:ascii="Corbel" w:hAnsi="Corbel" w:cs="Times New Roman"/>
        </w:rPr>
        <w:t xml:space="preserve">The </w:t>
      </w:r>
      <w:r w:rsidR="003E2FB5">
        <w:rPr>
          <w:rFonts w:ascii="Corbel" w:hAnsi="Corbel" w:cs="Times New Roman"/>
        </w:rPr>
        <w:t>applicant</w:t>
      </w:r>
      <w:r w:rsidRPr="00314F89">
        <w:rPr>
          <w:rFonts w:ascii="Corbel" w:hAnsi="Corbel" w:cs="Times New Roman"/>
        </w:rPr>
        <w:t xml:space="preserve"> may provide, or cause to be provided, training to selected families and community providers in the development of psychiatric support and individualized health care plans and assist them in accessing psychiatric and medical services;</w:t>
      </w:r>
    </w:p>
    <w:tbl>
      <w:tblPr>
        <w:tblStyle w:val="TableGrid"/>
        <w:tblW w:w="0" w:type="auto"/>
        <w:tblInd w:w="990" w:type="dxa"/>
        <w:tblLook w:val="04A0" w:firstRow="1" w:lastRow="0" w:firstColumn="1" w:lastColumn="0" w:noHBand="0" w:noVBand="1"/>
      </w:tblPr>
      <w:tblGrid>
        <w:gridCol w:w="8360"/>
      </w:tblGrid>
      <w:tr w:rsidR="00342C8E" w:rsidTr="00342C8E">
        <w:tc>
          <w:tcPr>
            <w:tcW w:w="9350" w:type="dxa"/>
          </w:tcPr>
          <w:p w:rsidR="00342C8E" w:rsidRDefault="00342C8E" w:rsidP="00342C8E">
            <w:pPr>
              <w:pStyle w:val="ListParagraph"/>
              <w:ind w:left="0"/>
              <w:rPr>
                <w:rFonts w:ascii="Corbel" w:hAnsi="Corbel"/>
                <w:b/>
              </w:rPr>
            </w:pPr>
          </w:p>
          <w:p w:rsidR="00342C8E" w:rsidRDefault="00342C8E" w:rsidP="00342C8E">
            <w:pPr>
              <w:pStyle w:val="ListParagraph"/>
              <w:ind w:left="0"/>
              <w:rPr>
                <w:rFonts w:ascii="Corbel" w:hAnsi="Corbel"/>
                <w:b/>
              </w:rPr>
            </w:pPr>
          </w:p>
        </w:tc>
      </w:tr>
    </w:tbl>
    <w:p w:rsidR="00342C8E" w:rsidRPr="005A53AA" w:rsidRDefault="00342C8E" w:rsidP="00342C8E">
      <w:pPr>
        <w:pStyle w:val="ListParagraph"/>
        <w:spacing w:after="0"/>
        <w:ind w:left="990"/>
        <w:rPr>
          <w:rFonts w:ascii="Corbel" w:hAnsi="Corbel"/>
          <w:b/>
        </w:rPr>
      </w:pPr>
    </w:p>
    <w:p w:rsidR="005A53AA" w:rsidRPr="00915795" w:rsidRDefault="00F207DA" w:rsidP="005A53AA">
      <w:pPr>
        <w:pStyle w:val="ListParagraph"/>
        <w:numPr>
          <w:ilvl w:val="1"/>
          <w:numId w:val="12"/>
        </w:numPr>
        <w:spacing w:after="0"/>
        <w:ind w:left="990" w:hanging="630"/>
        <w:rPr>
          <w:rFonts w:ascii="Corbel" w:hAnsi="Corbel"/>
          <w:b/>
        </w:rPr>
      </w:pPr>
      <w:r>
        <w:rPr>
          <w:rFonts w:ascii="Corbel" w:hAnsi="Corbel" w:cs="Times New Roman"/>
        </w:rPr>
        <w:t xml:space="preserve">Outpatient </w:t>
      </w:r>
      <w:r w:rsidR="00915795" w:rsidRPr="00915795">
        <w:rPr>
          <w:rFonts w:ascii="Corbel" w:hAnsi="Corbel" w:cs="Times New Roman"/>
        </w:rPr>
        <w:t>Mental Health Treatments, including individual</w:t>
      </w:r>
      <w:r w:rsidR="0004140F">
        <w:rPr>
          <w:rFonts w:ascii="Corbel" w:hAnsi="Corbel" w:cs="Times New Roman"/>
        </w:rPr>
        <w:t>,</w:t>
      </w:r>
      <w:r w:rsidR="00915795" w:rsidRPr="00915795">
        <w:rPr>
          <w:rFonts w:ascii="Corbel" w:hAnsi="Corbel" w:cs="Times New Roman"/>
        </w:rPr>
        <w:t xml:space="preserve"> group therapy</w:t>
      </w:r>
      <w:r w:rsidR="0004140F">
        <w:rPr>
          <w:rFonts w:ascii="Corbel" w:hAnsi="Corbel" w:cs="Times New Roman"/>
        </w:rPr>
        <w:t xml:space="preserve"> and support groups</w:t>
      </w:r>
      <w:r w:rsidR="00915795" w:rsidRPr="00915795">
        <w:rPr>
          <w:rFonts w:ascii="Corbel" w:hAnsi="Corbel" w:cs="Times New Roman"/>
        </w:rPr>
        <w:t>;</w:t>
      </w:r>
    </w:p>
    <w:tbl>
      <w:tblPr>
        <w:tblStyle w:val="TableGrid"/>
        <w:tblW w:w="0" w:type="auto"/>
        <w:tblInd w:w="990" w:type="dxa"/>
        <w:tblLook w:val="04A0" w:firstRow="1" w:lastRow="0" w:firstColumn="1" w:lastColumn="0" w:noHBand="0" w:noVBand="1"/>
      </w:tblPr>
      <w:tblGrid>
        <w:gridCol w:w="8360"/>
      </w:tblGrid>
      <w:tr w:rsidR="00342C8E" w:rsidTr="00342C8E">
        <w:tc>
          <w:tcPr>
            <w:tcW w:w="9350" w:type="dxa"/>
          </w:tcPr>
          <w:p w:rsidR="00342C8E" w:rsidRDefault="00342C8E" w:rsidP="00342C8E">
            <w:pPr>
              <w:pStyle w:val="ListParagraph"/>
              <w:ind w:left="0"/>
              <w:rPr>
                <w:rFonts w:ascii="Corbel" w:hAnsi="Corbel"/>
                <w:b/>
              </w:rPr>
            </w:pPr>
          </w:p>
          <w:p w:rsidR="00D042B8" w:rsidRDefault="00D042B8" w:rsidP="00342C8E">
            <w:pPr>
              <w:pStyle w:val="ListParagraph"/>
              <w:ind w:left="0"/>
              <w:rPr>
                <w:rFonts w:ascii="Corbel" w:hAnsi="Corbel"/>
                <w:b/>
              </w:rPr>
            </w:pPr>
          </w:p>
        </w:tc>
      </w:tr>
    </w:tbl>
    <w:p w:rsidR="00342C8E" w:rsidRPr="005A53AA" w:rsidRDefault="00342C8E" w:rsidP="00342C8E">
      <w:pPr>
        <w:pStyle w:val="ListParagraph"/>
        <w:spacing w:after="0"/>
        <w:ind w:left="990"/>
        <w:rPr>
          <w:rFonts w:ascii="Corbel" w:hAnsi="Corbel"/>
          <w:b/>
        </w:rPr>
      </w:pPr>
    </w:p>
    <w:p w:rsidR="005A53AA" w:rsidRPr="00E34627" w:rsidRDefault="00E34627" w:rsidP="005A53AA">
      <w:pPr>
        <w:pStyle w:val="ListParagraph"/>
        <w:numPr>
          <w:ilvl w:val="1"/>
          <w:numId w:val="12"/>
        </w:numPr>
        <w:spacing w:after="0"/>
        <w:ind w:left="990" w:hanging="630"/>
        <w:rPr>
          <w:rFonts w:ascii="Corbel" w:hAnsi="Corbel"/>
          <w:b/>
        </w:rPr>
      </w:pPr>
      <w:r w:rsidRPr="00E34627">
        <w:rPr>
          <w:rFonts w:ascii="Corbel" w:hAnsi="Corbel" w:cs="Times New Roman"/>
        </w:rPr>
        <w:t>Anger management;</w:t>
      </w:r>
    </w:p>
    <w:tbl>
      <w:tblPr>
        <w:tblStyle w:val="TableGrid"/>
        <w:tblW w:w="0" w:type="auto"/>
        <w:tblInd w:w="990" w:type="dxa"/>
        <w:tblLook w:val="04A0" w:firstRow="1" w:lastRow="0" w:firstColumn="1" w:lastColumn="0" w:noHBand="0" w:noVBand="1"/>
      </w:tblPr>
      <w:tblGrid>
        <w:gridCol w:w="8360"/>
      </w:tblGrid>
      <w:tr w:rsidR="00342C8E" w:rsidTr="00342C8E">
        <w:tc>
          <w:tcPr>
            <w:tcW w:w="9350" w:type="dxa"/>
          </w:tcPr>
          <w:p w:rsidR="00342C8E" w:rsidRDefault="00342C8E" w:rsidP="00342C8E">
            <w:pPr>
              <w:pStyle w:val="ListParagraph"/>
              <w:ind w:left="0"/>
              <w:rPr>
                <w:rFonts w:ascii="Corbel" w:hAnsi="Corbel"/>
                <w:b/>
              </w:rPr>
            </w:pPr>
          </w:p>
          <w:p w:rsidR="00342C8E" w:rsidRDefault="00342C8E" w:rsidP="00342C8E">
            <w:pPr>
              <w:pStyle w:val="ListParagraph"/>
              <w:ind w:left="0"/>
              <w:rPr>
                <w:rFonts w:ascii="Corbel" w:hAnsi="Corbel"/>
                <w:b/>
              </w:rPr>
            </w:pPr>
          </w:p>
        </w:tc>
      </w:tr>
    </w:tbl>
    <w:p w:rsidR="00342C8E" w:rsidRPr="005A53AA" w:rsidRDefault="00342C8E" w:rsidP="00342C8E">
      <w:pPr>
        <w:pStyle w:val="ListParagraph"/>
        <w:spacing w:after="0"/>
        <w:ind w:left="990"/>
        <w:rPr>
          <w:rFonts w:ascii="Corbel" w:hAnsi="Corbel"/>
          <w:b/>
        </w:rPr>
      </w:pPr>
    </w:p>
    <w:p w:rsidR="005A53AA" w:rsidRPr="006F72C2" w:rsidRDefault="006F72C2" w:rsidP="005A53AA">
      <w:pPr>
        <w:pStyle w:val="ListParagraph"/>
        <w:numPr>
          <w:ilvl w:val="1"/>
          <w:numId w:val="12"/>
        </w:numPr>
        <w:spacing w:after="0"/>
        <w:ind w:left="990" w:hanging="630"/>
        <w:rPr>
          <w:rFonts w:ascii="Corbel" w:hAnsi="Corbel"/>
          <w:b/>
        </w:rPr>
      </w:pPr>
      <w:r w:rsidRPr="006F72C2">
        <w:rPr>
          <w:rFonts w:ascii="Corbel" w:hAnsi="Corbel" w:cs="Times New Roman"/>
        </w:rPr>
        <w:t>Substance abuse recovery/treatment;</w:t>
      </w:r>
    </w:p>
    <w:tbl>
      <w:tblPr>
        <w:tblStyle w:val="TableGrid"/>
        <w:tblW w:w="0" w:type="auto"/>
        <w:tblInd w:w="990" w:type="dxa"/>
        <w:tblLook w:val="04A0" w:firstRow="1" w:lastRow="0" w:firstColumn="1" w:lastColumn="0" w:noHBand="0" w:noVBand="1"/>
      </w:tblPr>
      <w:tblGrid>
        <w:gridCol w:w="8360"/>
      </w:tblGrid>
      <w:tr w:rsidR="006F72C2" w:rsidTr="00494BB0">
        <w:tc>
          <w:tcPr>
            <w:tcW w:w="9350" w:type="dxa"/>
          </w:tcPr>
          <w:p w:rsidR="006F72C2" w:rsidRDefault="006F72C2" w:rsidP="00494BB0">
            <w:pPr>
              <w:pStyle w:val="ListParagraph"/>
              <w:ind w:left="0"/>
              <w:rPr>
                <w:rFonts w:ascii="Corbel" w:hAnsi="Corbel"/>
                <w:b/>
              </w:rPr>
            </w:pPr>
          </w:p>
          <w:p w:rsidR="006F72C2" w:rsidRDefault="006F72C2" w:rsidP="00494BB0">
            <w:pPr>
              <w:pStyle w:val="ListParagraph"/>
              <w:ind w:left="0"/>
              <w:rPr>
                <w:rFonts w:ascii="Corbel" w:hAnsi="Corbel"/>
                <w:b/>
              </w:rPr>
            </w:pPr>
          </w:p>
        </w:tc>
      </w:tr>
    </w:tbl>
    <w:p w:rsidR="006F72C2" w:rsidRPr="006F72C2" w:rsidRDefault="006F72C2" w:rsidP="006F72C2">
      <w:pPr>
        <w:pStyle w:val="ListParagraph"/>
        <w:spacing w:after="0"/>
        <w:ind w:left="990"/>
        <w:rPr>
          <w:rFonts w:ascii="Corbel" w:hAnsi="Corbel"/>
          <w:b/>
        </w:rPr>
      </w:pPr>
    </w:p>
    <w:p w:rsidR="006F72C2" w:rsidRPr="00375C05" w:rsidRDefault="00D65017" w:rsidP="005A53AA">
      <w:pPr>
        <w:pStyle w:val="ListParagraph"/>
        <w:numPr>
          <w:ilvl w:val="1"/>
          <w:numId w:val="12"/>
        </w:numPr>
        <w:spacing w:after="0"/>
        <w:ind w:left="990" w:hanging="630"/>
        <w:rPr>
          <w:rFonts w:ascii="Corbel" w:hAnsi="Corbel"/>
          <w:b/>
        </w:rPr>
      </w:pPr>
      <w:r w:rsidRPr="000740BA">
        <w:rPr>
          <w:rFonts w:ascii="Corbel" w:hAnsi="Corbel" w:cs="Times New Roman"/>
        </w:rPr>
        <w:t>Sex education/healthy relationship building</w:t>
      </w:r>
      <w:r w:rsidR="000740BA" w:rsidRPr="000740BA">
        <w:rPr>
          <w:rFonts w:ascii="Corbel" w:hAnsi="Corbel" w:cs="Times New Roman"/>
        </w:rPr>
        <w:t>;</w:t>
      </w:r>
    </w:p>
    <w:tbl>
      <w:tblPr>
        <w:tblStyle w:val="TableGrid"/>
        <w:tblW w:w="0" w:type="auto"/>
        <w:tblInd w:w="990" w:type="dxa"/>
        <w:tblLook w:val="04A0" w:firstRow="1" w:lastRow="0" w:firstColumn="1" w:lastColumn="0" w:noHBand="0" w:noVBand="1"/>
      </w:tblPr>
      <w:tblGrid>
        <w:gridCol w:w="8360"/>
      </w:tblGrid>
      <w:tr w:rsidR="00375C05" w:rsidTr="00494BB0">
        <w:tc>
          <w:tcPr>
            <w:tcW w:w="9350" w:type="dxa"/>
          </w:tcPr>
          <w:p w:rsidR="00375C05" w:rsidRDefault="00375C05" w:rsidP="00494BB0">
            <w:pPr>
              <w:pStyle w:val="ListParagraph"/>
              <w:ind w:left="0"/>
              <w:rPr>
                <w:rFonts w:ascii="Corbel" w:hAnsi="Corbel"/>
                <w:b/>
              </w:rPr>
            </w:pPr>
          </w:p>
          <w:p w:rsidR="00375C05" w:rsidRDefault="00375C05" w:rsidP="00494BB0">
            <w:pPr>
              <w:pStyle w:val="ListParagraph"/>
              <w:ind w:left="0"/>
              <w:rPr>
                <w:rFonts w:ascii="Corbel" w:hAnsi="Corbel"/>
                <w:b/>
              </w:rPr>
            </w:pPr>
          </w:p>
        </w:tc>
      </w:tr>
    </w:tbl>
    <w:p w:rsidR="00375C05" w:rsidRPr="00375C05" w:rsidRDefault="00375C05" w:rsidP="00375C05">
      <w:pPr>
        <w:spacing w:after="0"/>
        <w:rPr>
          <w:rFonts w:ascii="Corbel" w:hAnsi="Corbel"/>
          <w:b/>
        </w:rPr>
      </w:pPr>
    </w:p>
    <w:p w:rsidR="00375C05" w:rsidRPr="00494BB0" w:rsidRDefault="00494BB0" w:rsidP="005A53AA">
      <w:pPr>
        <w:pStyle w:val="ListParagraph"/>
        <w:numPr>
          <w:ilvl w:val="1"/>
          <w:numId w:val="12"/>
        </w:numPr>
        <w:spacing w:after="0"/>
        <w:ind w:left="990" w:hanging="630"/>
        <w:rPr>
          <w:rFonts w:ascii="Corbel" w:hAnsi="Corbel"/>
          <w:b/>
        </w:rPr>
      </w:pPr>
      <w:r w:rsidRPr="00494BB0">
        <w:rPr>
          <w:rFonts w:ascii="Corbel" w:hAnsi="Corbel" w:cs="Times New Roman"/>
        </w:rPr>
        <w:t>Employment;</w:t>
      </w:r>
    </w:p>
    <w:tbl>
      <w:tblPr>
        <w:tblStyle w:val="TableGrid"/>
        <w:tblW w:w="0" w:type="auto"/>
        <w:tblInd w:w="990" w:type="dxa"/>
        <w:tblLook w:val="04A0" w:firstRow="1" w:lastRow="0" w:firstColumn="1" w:lastColumn="0" w:noHBand="0" w:noVBand="1"/>
      </w:tblPr>
      <w:tblGrid>
        <w:gridCol w:w="8360"/>
      </w:tblGrid>
      <w:tr w:rsidR="00494BB0" w:rsidTr="00494BB0">
        <w:tc>
          <w:tcPr>
            <w:tcW w:w="9350" w:type="dxa"/>
          </w:tcPr>
          <w:p w:rsidR="00494BB0" w:rsidRDefault="00494BB0" w:rsidP="00494BB0">
            <w:pPr>
              <w:pStyle w:val="ListParagraph"/>
              <w:ind w:left="0"/>
              <w:rPr>
                <w:rFonts w:ascii="Corbel" w:hAnsi="Corbel"/>
                <w:b/>
              </w:rPr>
            </w:pPr>
          </w:p>
          <w:p w:rsidR="00494BB0" w:rsidRDefault="00494BB0" w:rsidP="00494BB0">
            <w:pPr>
              <w:pStyle w:val="ListParagraph"/>
              <w:ind w:left="0"/>
              <w:rPr>
                <w:rFonts w:ascii="Corbel" w:hAnsi="Corbel"/>
                <w:b/>
              </w:rPr>
            </w:pPr>
          </w:p>
        </w:tc>
      </w:tr>
    </w:tbl>
    <w:p w:rsidR="00494BB0" w:rsidRPr="00494BB0" w:rsidRDefault="00494BB0" w:rsidP="00494BB0">
      <w:pPr>
        <w:pStyle w:val="ListParagraph"/>
        <w:spacing w:after="0"/>
        <w:ind w:left="990"/>
        <w:rPr>
          <w:rFonts w:ascii="Corbel" w:hAnsi="Corbel"/>
          <w:b/>
        </w:rPr>
      </w:pPr>
    </w:p>
    <w:p w:rsidR="00494BB0" w:rsidRPr="00494BB0" w:rsidRDefault="00494BB0" w:rsidP="005A53AA">
      <w:pPr>
        <w:pStyle w:val="ListParagraph"/>
        <w:numPr>
          <w:ilvl w:val="1"/>
          <w:numId w:val="12"/>
        </w:numPr>
        <w:spacing w:after="0"/>
        <w:ind w:left="990" w:hanging="630"/>
        <w:rPr>
          <w:rFonts w:ascii="Corbel" w:hAnsi="Corbel"/>
          <w:b/>
        </w:rPr>
      </w:pPr>
      <w:r>
        <w:rPr>
          <w:rFonts w:ascii="Corbel" w:hAnsi="Corbel"/>
        </w:rPr>
        <w:t>Self-advocacy;</w:t>
      </w:r>
    </w:p>
    <w:tbl>
      <w:tblPr>
        <w:tblStyle w:val="TableGrid"/>
        <w:tblW w:w="0" w:type="auto"/>
        <w:tblInd w:w="990" w:type="dxa"/>
        <w:tblLook w:val="04A0" w:firstRow="1" w:lastRow="0" w:firstColumn="1" w:lastColumn="0" w:noHBand="0" w:noVBand="1"/>
      </w:tblPr>
      <w:tblGrid>
        <w:gridCol w:w="8360"/>
      </w:tblGrid>
      <w:tr w:rsidR="00494BB0" w:rsidTr="00494BB0">
        <w:tc>
          <w:tcPr>
            <w:tcW w:w="9350" w:type="dxa"/>
          </w:tcPr>
          <w:p w:rsidR="00494BB0" w:rsidRDefault="00494BB0" w:rsidP="00494BB0">
            <w:pPr>
              <w:pStyle w:val="ListParagraph"/>
              <w:ind w:left="0"/>
              <w:rPr>
                <w:rFonts w:ascii="Corbel" w:hAnsi="Corbel"/>
                <w:b/>
              </w:rPr>
            </w:pPr>
          </w:p>
          <w:p w:rsidR="00494BB0" w:rsidRDefault="00494BB0" w:rsidP="00494BB0">
            <w:pPr>
              <w:pStyle w:val="ListParagraph"/>
              <w:ind w:left="0"/>
              <w:rPr>
                <w:rFonts w:ascii="Corbel" w:hAnsi="Corbel"/>
                <w:b/>
              </w:rPr>
            </w:pPr>
          </w:p>
        </w:tc>
      </w:tr>
    </w:tbl>
    <w:p w:rsidR="00494BB0" w:rsidRPr="00494BB0" w:rsidRDefault="00494BB0" w:rsidP="00494BB0">
      <w:pPr>
        <w:pStyle w:val="ListParagraph"/>
        <w:spacing w:after="0"/>
        <w:ind w:left="990"/>
        <w:rPr>
          <w:rFonts w:ascii="Corbel" w:hAnsi="Corbel"/>
          <w:b/>
        </w:rPr>
      </w:pPr>
    </w:p>
    <w:p w:rsidR="00494BB0" w:rsidRPr="00494BB0" w:rsidRDefault="00494BB0" w:rsidP="005A53AA">
      <w:pPr>
        <w:pStyle w:val="ListParagraph"/>
        <w:numPr>
          <w:ilvl w:val="1"/>
          <w:numId w:val="12"/>
        </w:numPr>
        <w:spacing w:after="0"/>
        <w:ind w:left="990" w:hanging="630"/>
        <w:rPr>
          <w:rFonts w:ascii="Corbel" w:hAnsi="Corbel"/>
          <w:b/>
        </w:rPr>
      </w:pPr>
      <w:r>
        <w:rPr>
          <w:rFonts w:ascii="Corbel" w:hAnsi="Corbel"/>
        </w:rPr>
        <w:t>Consent issues;</w:t>
      </w:r>
    </w:p>
    <w:tbl>
      <w:tblPr>
        <w:tblStyle w:val="TableGrid"/>
        <w:tblW w:w="0" w:type="auto"/>
        <w:tblInd w:w="990" w:type="dxa"/>
        <w:tblLook w:val="04A0" w:firstRow="1" w:lastRow="0" w:firstColumn="1" w:lastColumn="0" w:noHBand="0" w:noVBand="1"/>
      </w:tblPr>
      <w:tblGrid>
        <w:gridCol w:w="8360"/>
      </w:tblGrid>
      <w:tr w:rsidR="00494BB0" w:rsidTr="00494BB0">
        <w:tc>
          <w:tcPr>
            <w:tcW w:w="9350" w:type="dxa"/>
          </w:tcPr>
          <w:p w:rsidR="00494BB0" w:rsidRDefault="00494BB0" w:rsidP="00494BB0">
            <w:pPr>
              <w:pStyle w:val="ListParagraph"/>
              <w:ind w:left="0"/>
              <w:rPr>
                <w:rFonts w:ascii="Corbel" w:hAnsi="Corbel"/>
                <w:b/>
              </w:rPr>
            </w:pPr>
          </w:p>
          <w:p w:rsidR="00494BB0" w:rsidRDefault="00494BB0" w:rsidP="00494BB0">
            <w:pPr>
              <w:pStyle w:val="ListParagraph"/>
              <w:ind w:left="0"/>
              <w:rPr>
                <w:rFonts w:ascii="Corbel" w:hAnsi="Corbel"/>
                <w:b/>
              </w:rPr>
            </w:pPr>
          </w:p>
        </w:tc>
      </w:tr>
    </w:tbl>
    <w:p w:rsidR="00494BB0" w:rsidRPr="00494BB0" w:rsidRDefault="00494BB0" w:rsidP="00494BB0">
      <w:pPr>
        <w:pStyle w:val="ListParagraph"/>
        <w:spacing w:after="0"/>
        <w:ind w:left="990"/>
        <w:rPr>
          <w:rFonts w:ascii="Corbel" w:hAnsi="Corbel"/>
          <w:b/>
        </w:rPr>
      </w:pPr>
    </w:p>
    <w:p w:rsidR="00494BB0" w:rsidRPr="00DC68EC" w:rsidRDefault="00494BB0" w:rsidP="005A53AA">
      <w:pPr>
        <w:pStyle w:val="ListParagraph"/>
        <w:numPr>
          <w:ilvl w:val="1"/>
          <w:numId w:val="12"/>
        </w:numPr>
        <w:spacing w:after="0"/>
        <w:ind w:left="990" w:hanging="630"/>
        <w:rPr>
          <w:rFonts w:ascii="Corbel" w:hAnsi="Corbel"/>
          <w:b/>
        </w:rPr>
      </w:pPr>
      <w:r>
        <w:rPr>
          <w:rFonts w:ascii="Corbel" w:hAnsi="Corbel"/>
        </w:rPr>
        <w:t>Access and community integration;</w:t>
      </w:r>
    </w:p>
    <w:tbl>
      <w:tblPr>
        <w:tblStyle w:val="TableGrid"/>
        <w:tblW w:w="0" w:type="auto"/>
        <w:tblInd w:w="990" w:type="dxa"/>
        <w:tblLook w:val="04A0" w:firstRow="1" w:lastRow="0" w:firstColumn="1" w:lastColumn="0" w:noHBand="0" w:noVBand="1"/>
      </w:tblPr>
      <w:tblGrid>
        <w:gridCol w:w="8360"/>
      </w:tblGrid>
      <w:tr w:rsidR="00DC68EC" w:rsidTr="006C4165">
        <w:tc>
          <w:tcPr>
            <w:tcW w:w="9350" w:type="dxa"/>
          </w:tcPr>
          <w:p w:rsidR="00DC68EC" w:rsidRDefault="00DC68EC" w:rsidP="006C4165">
            <w:pPr>
              <w:pStyle w:val="ListParagraph"/>
              <w:ind w:left="0"/>
              <w:rPr>
                <w:rFonts w:ascii="Corbel" w:hAnsi="Corbel"/>
                <w:b/>
              </w:rPr>
            </w:pPr>
          </w:p>
          <w:p w:rsidR="00DC68EC" w:rsidRDefault="00DC68EC" w:rsidP="006C4165">
            <w:pPr>
              <w:pStyle w:val="ListParagraph"/>
              <w:ind w:left="0"/>
              <w:rPr>
                <w:rFonts w:ascii="Corbel" w:hAnsi="Corbel"/>
                <w:b/>
              </w:rPr>
            </w:pPr>
          </w:p>
        </w:tc>
      </w:tr>
    </w:tbl>
    <w:p w:rsidR="00DC68EC" w:rsidRPr="00DC68EC" w:rsidRDefault="00DC68EC" w:rsidP="00DC68EC">
      <w:pPr>
        <w:pStyle w:val="ListParagraph"/>
        <w:spacing w:after="0"/>
        <w:ind w:left="990"/>
        <w:rPr>
          <w:rFonts w:ascii="Corbel" w:hAnsi="Corbel"/>
          <w:b/>
        </w:rPr>
      </w:pPr>
    </w:p>
    <w:p w:rsidR="00DC68EC" w:rsidRPr="00494BB0" w:rsidRDefault="00DC68EC" w:rsidP="005A53AA">
      <w:pPr>
        <w:pStyle w:val="ListParagraph"/>
        <w:numPr>
          <w:ilvl w:val="1"/>
          <w:numId w:val="12"/>
        </w:numPr>
        <w:spacing w:after="0"/>
        <w:ind w:left="990" w:hanging="630"/>
        <w:rPr>
          <w:rFonts w:ascii="Corbel" w:hAnsi="Corbel"/>
          <w:b/>
        </w:rPr>
      </w:pPr>
      <w:r>
        <w:rPr>
          <w:rFonts w:ascii="Corbel" w:hAnsi="Corbel"/>
        </w:rPr>
        <w:t xml:space="preserve">Development </w:t>
      </w:r>
      <w:r w:rsidR="000D0D26">
        <w:rPr>
          <w:rFonts w:ascii="Corbel" w:hAnsi="Corbel"/>
        </w:rPr>
        <w:t>of individualized re-integration plan from an IMD (re-establishing life after an IMD) to include: structure, boundaries, emotional needs, exercises</w:t>
      </w:r>
      <w:r w:rsidR="00F21544">
        <w:rPr>
          <w:rFonts w:ascii="Corbel" w:hAnsi="Corbel"/>
        </w:rPr>
        <w:t>/healthy diet, allowance to have fun</w:t>
      </w:r>
      <w:r w:rsidR="003124A9">
        <w:rPr>
          <w:rFonts w:ascii="Corbel" w:hAnsi="Corbel"/>
        </w:rPr>
        <w:t>, building coping skills, identifying triggers (manage the day-to-day stressors and minimize);</w:t>
      </w:r>
    </w:p>
    <w:tbl>
      <w:tblPr>
        <w:tblStyle w:val="TableGrid"/>
        <w:tblW w:w="0" w:type="auto"/>
        <w:tblInd w:w="990" w:type="dxa"/>
        <w:tblLook w:val="04A0" w:firstRow="1" w:lastRow="0" w:firstColumn="1" w:lastColumn="0" w:noHBand="0" w:noVBand="1"/>
      </w:tblPr>
      <w:tblGrid>
        <w:gridCol w:w="8360"/>
      </w:tblGrid>
      <w:tr w:rsidR="00494BB0" w:rsidTr="00494BB0">
        <w:tc>
          <w:tcPr>
            <w:tcW w:w="9350" w:type="dxa"/>
          </w:tcPr>
          <w:p w:rsidR="00494BB0" w:rsidRDefault="00494BB0" w:rsidP="00494BB0">
            <w:pPr>
              <w:pStyle w:val="ListParagraph"/>
              <w:ind w:left="0"/>
              <w:rPr>
                <w:rFonts w:ascii="Corbel" w:hAnsi="Corbel"/>
                <w:b/>
              </w:rPr>
            </w:pPr>
          </w:p>
          <w:p w:rsidR="00494BB0" w:rsidRDefault="00494BB0" w:rsidP="00494BB0">
            <w:pPr>
              <w:pStyle w:val="ListParagraph"/>
              <w:ind w:left="0"/>
              <w:rPr>
                <w:rFonts w:ascii="Corbel" w:hAnsi="Corbel"/>
                <w:b/>
              </w:rPr>
            </w:pPr>
          </w:p>
        </w:tc>
      </w:tr>
    </w:tbl>
    <w:p w:rsidR="00494BB0" w:rsidRPr="00494BB0" w:rsidRDefault="00494BB0" w:rsidP="00494BB0">
      <w:pPr>
        <w:pStyle w:val="ListParagraph"/>
        <w:spacing w:after="0"/>
        <w:ind w:left="990"/>
        <w:rPr>
          <w:rFonts w:ascii="Corbel" w:hAnsi="Corbel"/>
          <w:b/>
        </w:rPr>
      </w:pPr>
    </w:p>
    <w:p w:rsidR="00494BB0" w:rsidRDefault="00494BB0" w:rsidP="00494BB0">
      <w:pPr>
        <w:pStyle w:val="ListParagraph"/>
        <w:numPr>
          <w:ilvl w:val="0"/>
          <w:numId w:val="12"/>
        </w:numPr>
        <w:spacing w:after="0"/>
        <w:rPr>
          <w:rFonts w:ascii="Corbel" w:hAnsi="Corbel"/>
          <w:b/>
        </w:rPr>
      </w:pPr>
      <w:r>
        <w:rPr>
          <w:rFonts w:ascii="Corbel" w:hAnsi="Corbel"/>
          <w:b/>
        </w:rPr>
        <w:t>Transition Planning</w:t>
      </w:r>
    </w:p>
    <w:p w:rsidR="00494BB0" w:rsidRPr="00494BB0" w:rsidRDefault="00494BB0" w:rsidP="00494BB0">
      <w:pPr>
        <w:pStyle w:val="ListParagraph"/>
        <w:ind w:left="360"/>
        <w:rPr>
          <w:rFonts w:ascii="Corbel" w:hAnsi="Corbel" w:cs="Times New Roman"/>
        </w:rPr>
      </w:pPr>
      <w:r>
        <w:rPr>
          <w:rFonts w:ascii="Corbel" w:hAnsi="Corbel" w:cs="Times New Roman"/>
        </w:rPr>
        <w:t>Describe the applicant’s</w:t>
      </w:r>
      <w:r w:rsidRPr="00494BB0">
        <w:rPr>
          <w:rFonts w:ascii="Corbel" w:hAnsi="Corbel" w:cs="Times New Roman"/>
        </w:rPr>
        <w:t xml:space="preserve"> experience in assessing individual’s needs for transition services, reviewing availability of community services, and the development of individualized transition plans. Within the scope of services, the </w:t>
      </w:r>
      <w:r>
        <w:rPr>
          <w:rFonts w:ascii="Corbel" w:hAnsi="Corbel" w:cs="Times New Roman"/>
        </w:rPr>
        <w:t>applicant</w:t>
      </w:r>
      <w:r w:rsidRPr="00494BB0">
        <w:rPr>
          <w:rFonts w:ascii="Corbel" w:hAnsi="Corbel" w:cs="Times New Roman"/>
        </w:rPr>
        <w:t xml:space="preserve"> will provide training to selected families and community providers and provide oversight.</w:t>
      </w:r>
    </w:p>
    <w:tbl>
      <w:tblPr>
        <w:tblStyle w:val="TableGrid"/>
        <w:tblW w:w="0" w:type="auto"/>
        <w:tblInd w:w="445" w:type="dxa"/>
        <w:tblLook w:val="04A0" w:firstRow="1" w:lastRow="0" w:firstColumn="1" w:lastColumn="0" w:noHBand="0" w:noVBand="1"/>
      </w:tblPr>
      <w:tblGrid>
        <w:gridCol w:w="8360"/>
      </w:tblGrid>
      <w:tr w:rsidR="00342C8E" w:rsidTr="00494BB0">
        <w:tc>
          <w:tcPr>
            <w:tcW w:w="8360" w:type="dxa"/>
          </w:tcPr>
          <w:p w:rsidR="00342C8E" w:rsidRDefault="00342C8E" w:rsidP="00342C8E">
            <w:pPr>
              <w:pStyle w:val="ListParagraph"/>
              <w:ind w:left="0"/>
              <w:rPr>
                <w:rFonts w:ascii="Corbel" w:hAnsi="Corbel"/>
                <w:b/>
              </w:rPr>
            </w:pPr>
            <w:bookmarkStart w:id="9" w:name="_Hlk513412851"/>
          </w:p>
          <w:p w:rsidR="00342C8E" w:rsidRDefault="00342C8E" w:rsidP="00342C8E">
            <w:pPr>
              <w:pStyle w:val="ListParagraph"/>
              <w:ind w:left="0"/>
              <w:rPr>
                <w:rFonts w:ascii="Corbel" w:hAnsi="Corbel"/>
                <w:b/>
              </w:rPr>
            </w:pPr>
          </w:p>
        </w:tc>
      </w:tr>
      <w:bookmarkEnd w:id="9"/>
    </w:tbl>
    <w:p w:rsidR="00342C8E" w:rsidRPr="00342C8E" w:rsidRDefault="00342C8E" w:rsidP="00342C8E">
      <w:pPr>
        <w:pStyle w:val="ListParagraph"/>
        <w:spacing w:after="0"/>
        <w:ind w:left="990"/>
        <w:rPr>
          <w:rFonts w:ascii="Corbel" w:hAnsi="Corbel"/>
          <w:b/>
        </w:rPr>
      </w:pPr>
    </w:p>
    <w:p w:rsidR="00342C8E" w:rsidRPr="00342C8E" w:rsidRDefault="00E60D69" w:rsidP="00342C8E">
      <w:pPr>
        <w:pStyle w:val="ListParagraph"/>
        <w:numPr>
          <w:ilvl w:val="0"/>
          <w:numId w:val="12"/>
        </w:numPr>
        <w:spacing w:after="0"/>
        <w:rPr>
          <w:rFonts w:ascii="Corbel" w:hAnsi="Corbel"/>
          <w:b/>
        </w:rPr>
      </w:pPr>
      <w:r>
        <w:rPr>
          <w:rFonts w:ascii="Corbel" w:hAnsi="Corbel"/>
          <w:b/>
        </w:rPr>
        <w:t>Individual Progress and Outcome Data Analysis and Reporting</w:t>
      </w:r>
      <w:r w:rsidR="00D6099D" w:rsidRPr="00342C8E">
        <w:rPr>
          <w:rFonts w:ascii="Corbel" w:hAnsi="Corbel"/>
        </w:rPr>
        <w:t xml:space="preserve">:  </w:t>
      </w:r>
    </w:p>
    <w:p w:rsidR="00342C8E" w:rsidRPr="00342C8E" w:rsidRDefault="00E60D69" w:rsidP="00E60D69">
      <w:pPr>
        <w:pStyle w:val="ListParagraph"/>
        <w:spacing w:after="0"/>
        <w:ind w:left="360"/>
        <w:rPr>
          <w:rFonts w:ascii="Corbel" w:hAnsi="Corbel"/>
          <w:b/>
        </w:rPr>
      </w:pPr>
      <w:r w:rsidRPr="00DF22C8">
        <w:rPr>
          <w:rFonts w:ascii="Corbel" w:hAnsi="Corbel"/>
        </w:rPr>
        <w:t xml:space="preserve">Describe how the </w:t>
      </w:r>
      <w:r>
        <w:rPr>
          <w:rFonts w:ascii="Corbel" w:hAnsi="Corbel"/>
        </w:rPr>
        <w:t>applicant</w:t>
      </w:r>
      <w:r w:rsidRPr="00DF22C8">
        <w:rPr>
          <w:rFonts w:ascii="Corbel" w:hAnsi="Corbel"/>
        </w:rPr>
        <w:t xml:space="preserve"> will use data, such as agency outcomes, stakeholder satisfaction, or other existing data (e.g. incident reports, </w:t>
      </w:r>
      <w:r>
        <w:rPr>
          <w:rFonts w:ascii="Corbel" w:hAnsi="Corbel"/>
        </w:rPr>
        <w:t>the number of individuals supported in transitioning from IMDs, the average number of months of support provided, etc.</w:t>
      </w:r>
      <w:r w:rsidRPr="00DF22C8">
        <w:rPr>
          <w:rFonts w:ascii="Corbel" w:hAnsi="Corbel"/>
        </w:rPr>
        <w:t xml:space="preserve">) to identify service problems pursuant to corrective changes such as </w:t>
      </w:r>
      <w:r>
        <w:rPr>
          <w:rFonts w:ascii="Corbel" w:hAnsi="Corbel"/>
        </w:rPr>
        <w:t xml:space="preserve">training procedures. </w:t>
      </w:r>
      <w:r w:rsidRPr="00DF22C8">
        <w:rPr>
          <w:rFonts w:ascii="Corbel" w:hAnsi="Corbel"/>
        </w:rPr>
        <w:t>Providers shall describe the feedback loop by which problem procedure</w:t>
      </w:r>
      <w:r>
        <w:rPr>
          <w:rFonts w:ascii="Corbel" w:hAnsi="Corbel"/>
        </w:rPr>
        <w:t>s will be identified, corrected</w:t>
      </w:r>
      <w:r w:rsidRPr="00DF22C8">
        <w:rPr>
          <w:rFonts w:ascii="Corbel" w:hAnsi="Corbel"/>
        </w:rPr>
        <w:t xml:space="preserve"> through revised practices, and further monitored to measure the effectiveness of those changes in agency practice.   </w:t>
      </w:r>
    </w:p>
    <w:tbl>
      <w:tblPr>
        <w:tblStyle w:val="TableGrid"/>
        <w:tblW w:w="0" w:type="auto"/>
        <w:tblInd w:w="445" w:type="dxa"/>
        <w:tblLook w:val="04A0" w:firstRow="1" w:lastRow="0" w:firstColumn="1" w:lastColumn="0" w:noHBand="0" w:noVBand="1"/>
      </w:tblPr>
      <w:tblGrid>
        <w:gridCol w:w="8360"/>
      </w:tblGrid>
      <w:tr w:rsidR="00342C8E" w:rsidTr="00E60D69">
        <w:tc>
          <w:tcPr>
            <w:tcW w:w="8360" w:type="dxa"/>
          </w:tcPr>
          <w:p w:rsidR="00342C8E" w:rsidRDefault="00342C8E" w:rsidP="00342C8E">
            <w:pPr>
              <w:pStyle w:val="ListParagraph"/>
              <w:ind w:left="0"/>
              <w:rPr>
                <w:rFonts w:ascii="Corbel" w:hAnsi="Corbel"/>
                <w:b/>
              </w:rPr>
            </w:pPr>
          </w:p>
          <w:p w:rsidR="00342C8E" w:rsidRDefault="00342C8E" w:rsidP="00342C8E">
            <w:pPr>
              <w:pStyle w:val="ListParagraph"/>
              <w:ind w:left="0"/>
              <w:rPr>
                <w:rFonts w:ascii="Corbel" w:hAnsi="Corbel"/>
                <w:b/>
              </w:rPr>
            </w:pPr>
          </w:p>
        </w:tc>
      </w:tr>
    </w:tbl>
    <w:p w:rsidR="00E45AB9" w:rsidRPr="009D64CA" w:rsidRDefault="00E45AB9" w:rsidP="009D64CA">
      <w:pPr>
        <w:spacing w:after="0"/>
        <w:rPr>
          <w:rFonts w:ascii="Corbel" w:hAnsi="Corbel"/>
          <w:b/>
        </w:rPr>
      </w:pPr>
    </w:p>
    <w:p w:rsidR="0033563F" w:rsidRPr="004F42A5" w:rsidRDefault="0033563F" w:rsidP="004F42A5">
      <w:pPr>
        <w:pStyle w:val="ListParagraph"/>
        <w:numPr>
          <w:ilvl w:val="0"/>
          <w:numId w:val="12"/>
        </w:numPr>
        <w:spacing w:after="0"/>
        <w:rPr>
          <w:rFonts w:ascii="Corbel" w:hAnsi="Corbel"/>
          <w:b/>
        </w:rPr>
      </w:pPr>
      <w:r w:rsidRPr="004F42A5">
        <w:rPr>
          <w:rFonts w:ascii="Corbel" w:hAnsi="Corbel"/>
          <w:b/>
        </w:rPr>
        <w:t>Budget and Finance</w:t>
      </w:r>
      <w:r w:rsidRPr="004F42A5">
        <w:rPr>
          <w:rFonts w:ascii="Corbel" w:hAnsi="Corbel"/>
        </w:rPr>
        <w:t xml:space="preserve">:  </w:t>
      </w:r>
    </w:p>
    <w:p w:rsidR="004F42A5" w:rsidRDefault="004F42A5" w:rsidP="004F42A5">
      <w:pPr>
        <w:pStyle w:val="ListParagraph"/>
        <w:spacing w:after="0"/>
        <w:ind w:left="360"/>
        <w:rPr>
          <w:rFonts w:ascii="Corbel" w:hAnsi="Corbel"/>
        </w:rPr>
      </w:pPr>
      <w:r w:rsidRPr="00DF22C8">
        <w:rPr>
          <w:rFonts w:ascii="Corbel" w:hAnsi="Corbel"/>
        </w:rPr>
        <w:t xml:space="preserve">Discuss what financial resources you bring to the project (e.g. line of credit, cash or fluid capital reserves, etc.). </w:t>
      </w:r>
      <w:r>
        <w:rPr>
          <w:rFonts w:ascii="Corbel" w:hAnsi="Corbel"/>
        </w:rPr>
        <w:t>Provide the most recent fiscal year independent audit or review for your organization.</w:t>
      </w:r>
    </w:p>
    <w:tbl>
      <w:tblPr>
        <w:tblStyle w:val="TableGrid"/>
        <w:tblW w:w="0" w:type="auto"/>
        <w:tblInd w:w="360" w:type="dxa"/>
        <w:tblLook w:val="04A0" w:firstRow="1" w:lastRow="0" w:firstColumn="1" w:lastColumn="0" w:noHBand="0" w:noVBand="1"/>
      </w:tblPr>
      <w:tblGrid>
        <w:gridCol w:w="8990"/>
      </w:tblGrid>
      <w:tr w:rsidR="00E45AB9" w:rsidTr="00E45AB9">
        <w:tc>
          <w:tcPr>
            <w:tcW w:w="9350" w:type="dxa"/>
          </w:tcPr>
          <w:p w:rsidR="00E45AB9" w:rsidRDefault="00E45AB9" w:rsidP="004F42A5">
            <w:pPr>
              <w:pStyle w:val="ListParagraph"/>
              <w:ind w:left="0"/>
              <w:rPr>
                <w:rFonts w:ascii="Corbel" w:hAnsi="Corbel"/>
              </w:rPr>
            </w:pPr>
          </w:p>
          <w:p w:rsidR="00E45AB9" w:rsidRDefault="00E45AB9" w:rsidP="004F42A5">
            <w:pPr>
              <w:pStyle w:val="ListParagraph"/>
              <w:ind w:left="0"/>
              <w:rPr>
                <w:rFonts w:ascii="Corbel" w:hAnsi="Corbel"/>
              </w:rPr>
            </w:pPr>
          </w:p>
        </w:tc>
      </w:tr>
    </w:tbl>
    <w:p w:rsidR="00E45AB9" w:rsidRDefault="00E45AB9" w:rsidP="004F42A5">
      <w:pPr>
        <w:pStyle w:val="ListParagraph"/>
        <w:spacing w:after="0"/>
        <w:ind w:left="360"/>
        <w:rPr>
          <w:rFonts w:ascii="Corbel" w:hAnsi="Corbel"/>
        </w:rPr>
      </w:pPr>
    </w:p>
    <w:p w:rsidR="004F42A5" w:rsidRDefault="004F42A5" w:rsidP="004F42A5">
      <w:pPr>
        <w:pStyle w:val="ListParagraph"/>
        <w:spacing w:after="0"/>
        <w:ind w:left="360"/>
        <w:rPr>
          <w:rFonts w:ascii="Corbel" w:hAnsi="Corbel"/>
        </w:rPr>
      </w:pPr>
      <w:r>
        <w:rPr>
          <w:rFonts w:ascii="Corbel" w:hAnsi="Corbel"/>
        </w:rPr>
        <w:t>Provide a proposed budget, which details on-going operational costs of the service being proposed by applicant. The budget should be concise with all expenses sufficiently defined. The budget should be realistic in terms of the type of services to be offered in relation to income. The budget must demonstrate the financial viability of the proposal.</w:t>
      </w:r>
    </w:p>
    <w:p w:rsidR="004F42A5" w:rsidRDefault="004F42A5" w:rsidP="004F42A5">
      <w:pPr>
        <w:pStyle w:val="ListParagraph"/>
        <w:spacing w:after="0"/>
        <w:ind w:left="360"/>
        <w:rPr>
          <w:rFonts w:ascii="Corbel" w:hAnsi="Corbel"/>
        </w:rPr>
      </w:pPr>
    </w:p>
    <w:p w:rsidR="004F42A5" w:rsidRDefault="004F42A5" w:rsidP="004F42A5">
      <w:pPr>
        <w:pStyle w:val="ListParagraph"/>
        <w:spacing w:after="0"/>
        <w:ind w:left="360"/>
        <w:rPr>
          <w:rFonts w:ascii="Corbel" w:hAnsi="Corbel"/>
        </w:rPr>
      </w:pPr>
      <w:r w:rsidRPr="0033563F">
        <w:rPr>
          <w:rFonts w:ascii="Corbel" w:hAnsi="Corbel"/>
          <w:b/>
        </w:rPr>
        <w:t>Start-up Funds</w:t>
      </w:r>
      <w:r>
        <w:rPr>
          <w:rFonts w:ascii="Corbel" w:hAnsi="Corbel"/>
        </w:rPr>
        <w:t xml:space="preserve">: Start-up costs are costs which are necessary for the implementation of the service but not its on-going operation. Start-up costs are usually incurred before the </w:t>
      </w:r>
      <w:r w:rsidR="001D34B6">
        <w:rPr>
          <w:rFonts w:ascii="Corbel" w:hAnsi="Corbel"/>
        </w:rPr>
        <w:t>service</w:t>
      </w:r>
      <w:r>
        <w:rPr>
          <w:rFonts w:ascii="Corbel" w:hAnsi="Corbel"/>
        </w:rPr>
        <w:t xml:space="preserve"> is ready to begin actual services to clients. </w:t>
      </w:r>
    </w:p>
    <w:p w:rsidR="004F42A5" w:rsidRDefault="004F42A5" w:rsidP="004F42A5">
      <w:pPr>
        <w:pStyle w:val="ListParagraph"/>
        <w:spacing w:after="0"/>
        <w:ind w:left="360"/>
        <w:rPr>
          <w:rFonts w:ascii="Corbel" w:hAnsi="Corbel"/>
        </w:rPr>
      </w:pPr>
    </w:p>
    <w:p w:rsidR="004F42A5" w:rsidRDefault="004F42A5" w:rsidP="004F42A5">
      <w:pPr>
        <w:pStyle w:val="ListParagraph"/>
        <w:spacing w:after="0"/>
        <w:ind w:left="360"/>
        <w:rPr>
          <w:rFonts w:ascii="Corbel" w:hAnsi="Corbel"/>
        </w:rPr>
      </w:pPr>
      <w:r>
        <w:rPr>
          <w:rFonts w:ascii="Corbel" w:hAnsi="Corbel"/>
        </w:rPr>
        <w:t>Using the attached Budget Form for Start-up Costs (Attachment E), as a reference, display all costs associated with the start-up project. A proposed budget should be developed which details start-up costs. The budget should be concise with all expenses sufficiently defined.</w:t>
      </w:r>
    </w:p>
    <w:p w:rsidR="004F42A5" w:rsidRDefault="004F42A5" w:rsidP="004F42A5">
      <w:pPr>
        <w:pStyle w:val="ListParagraph"/>
        <w:spacing w:after="0"/>
        <w:ind w:left="360"/>
        <w:rPr>
          <w:rFonts w:ascii="Corbel" w:hAnsi="Corbel"/>
        </w:rPr>
      </w:pPr>
    </w:p>
    <w:p w:rsidR="003C650E" w:rsidRDefault="00C723BA" w:rsidP="003C650E">
      <w:pPr>
        <w:spacing w:after="0"/>
        <w:ind w:left="360"/>
        <w:contextualSpacing/>
        <w:rPr>
          <w:rFonts w:ascii="Corbel" w:hAnsi="Corbel"/>
        </w:rPr>
      </w:pPr>
      <w:r>
        <w:rPr>
          <w:rFonts w:ascii="Corbel" w:hAnsi="Corbel"/>
          <w:b/>
        </w:rPr>
        <w:t xml:space="preserve">Individual Transition Service </w:t>
      </w:r>
      <w:r w:rsidR="003C650E" w:rsidRPr="003C650E">
        <w:rPr>
          <w:rFonts w:ascii="Corbel" w:hAnsi="Corbel"/>
          <w:b/>
        </w:rPr>
        <w:t>Funding</w:t>
      </w:r>
      <w:r>
        <w:rPr>
          <w:rFonts w:ascii="Corbel" w:hAnsi="Corbel"/>
          <w:b/>
        </w:rPr>
        <w:t>/On-going</w:t>
      </w:r>
      <w:r w:rsidR="003C650E" w:rsidRPr="003C650E">
        <w:rPr>
          <w:rFonts w:ascii="Corbel" w:hAnsi="Corbel"/>
        </w:rPr>
        <w:t xml:space="preserve">: </w:t>
      </w:r>
      <w:r w:rsidR="0026301B">
        <w:rPr>
          <w:rFonts w:ascii="Corbel" w:hAnsi="Corbel"/>
        </w:rPr>
        <w:t xml:space="preserve">As previously indicated, </w:t>
      </w:r>
      <w:r w:rsidR="006F2989">
        <w:rPr>
          <w:rFonts w:ascii="Corbel" w:hAnsi="Corbel"/>
        </w:rPr>
        <w:t xml:space="preserve">the total funds </w:t>
      </w:r>
      <w:r w:rsidR="005B6BBE">
        <w:rPr>
          <w:rFonts w:ascii="Corbel" w:hAnsi="Corbel"/>
        </w:rPr>
        <w:t>available</w:t>
      </w:r>
      <w:r w:rsidR="006F2989">
        <w:rPr>
          <w:rFonts w:ascii="Corbel" w:hAnsi="Corbel"/>
        </w:rPr>
        <w:t xml:space="preserve"> for this project include </w:t>
      </w:r>
      <w:r w:rsidR="008D05F6">
        <w:rPr>
          <w:rFonts w:ascii="Corbel" w:hAnsi="Corbel"/>
        </w:rPr>
        <w:t xml:space="preserve">allocating </w:t>
      </w:r>
      <w:r w:rsidR="005B6BBE">
        <w:rPr>
          <w:rFonts w:ascii="Corbel" w:hAnsi="Corbel"/>
        </w:rPr>
        <w:t>a percentage of the funds to start-up the service and utilizing the remaining amount of funds to begin providing the actual intensive transition service</w:t>
      </w:r>
      <w:r w:rsidR="000101F9">
        <w:rPr>
          <w:rFonts w:ascii="Corbel" w:hAnsi="Corbel"/>
        </w:rPr>
        <w:t>.</w:t>
      </w:r>
    </w:p>
    <w:p w:rsidR="000101F9" w:rsidRDefault="000101F9" w:rsidP="003C650E">
      <w:pPr>
        <w:spacing w:after="0"/>
        <w:ind w:left="360"/>
        <w:contextualSpacing/>
        <w:rPr>
          <w:rFonts w:ascii="Corbel" w:hAnsi="Corbel"/>
        </w:rPr>
      </w:pPr>
    </w:p>
    <w:p w:rsidR="000101F9" w:rsidRPr="003C650E" w:rsidRDefault="000101F9" w:rsidP="003C650E">
      <w:pPr>
        <w:spacing w:after="0"/>
        <w:ind w:left="360"/>
        <w:contextualSpacing/>
        <w:rPr>
          <w:rFonts w:ascii="Corbel" w:hAnsi="Corbel"/>
        </w:rPr>
      </w:pPr>
      <w:r>
        <w:rPr>
          <w:rFonts w:ascii="Corbel" w:hAnsi="Corbel"/>
        </w:rPr>
        <w:t xml:space="preserve">Using the attached </w:t>
      </w:r>
      <w:r w:rsidR="0056068F">
        <w:rPr>
          <w:rFonts w:ascii="Corbel" w:hAnsi="Corbel"/>
        </w:rPr>
        <w:t>Individual Costs Associated with Transition (Attachment F)</w:t>
      </w:r>
      <w:r w:rsidR="00A6468B">
        <w:rPr>
          <w:rFonts w:ascii="Corbel" w:hAnsi="Corbel"/>
        </w:rPr>
        <w:t xml:space="preserve">, as a reference, display all costs associated with </w:t>
      </w:r>
      <w:r w:rsidR="005C27D5">
        <w:rPr>
          <w:rFonts w:ascii="Corbel" w:hAnsi="Corbel"/>
        </w:rPr>
        <w:t xml:space="preserve">providing the individualized intensive transition service </w:t>
      </w:r>
      <w:r w:rsidR="00A4003B">
        <w:rPr>
          <w:rFonts w:ascii="Corbel" w:hAnsi="Corbel"/>
        </w:rPr>
        <w:t xml:space="preserve">to an individual. </w:t>
      </w:r>
      <w:r w:rsidR="0028663A">
        <w:rPr>
          <w:rFonts w:ascii="Corbel" w:hAnsi="Corbel"/>
        </w:rPr>
        <w:t xml:space="preserve">The </w:t>
      </w:r>
      <w:r w:rsidR="000E1A64">
        <w:rPr>
          <w:rFonts w:ascii="Corbel" w:hAnsi="Corbel"/>
        </w:rPr>
        <w:t xml:space="preserve">individual can be someone that the applicant previously provided </w:t>
      </w:r>
      <w:r w:rsidR="007F712D">
        <w:rPr>
          <w:rFonts w:ascii="Corbel" w:hAnsi="Corbel"/>
        </w:rPr>
        <w:t>a similar service to.</w:t>
      </w:r>
    </w:p>
    <w:p w:rsidR="003C650E" w:rsidRPr="003C650E" w:rsidRDefault="003C650E" w:rsidP="003C650E">
      <w:pPr>
        <w:spacing w:after="0"/>
        <w:ind w:left="360"/>
        <w:contextualSpacing/>
        <w:rPr>
          <w:rFonts w:ascii="Corbel" w:hAnsi="Corbel"/>
        </w:rPr>
      </w:pPr>
    </w:p>
    <w:p w:rsidR="004F42A5" w:rsidRPr="004F42A5" w:rsidRDefault="004F42A5" w:rsidP="003C650E">
      <w:pPr>
        <w:pStyle w:val="ListParagraph"/>
        <w:spacing w:after="0"/>
        <w:ind w:left="360"/>
        <w:rPr>
          <w:rFonts w:ascii="Corbel" w:hAnsi="Corbel"/>
          <w:b/>
        </w:rPr>
      </w:pPr>
    </w:p>
    <w:p w:rsidR="004F42A5" w:rsidRPr="004F42A5" w:rsidRDefault="004F42A5" w:rsidP="004F42A5">
      <w:pPr>
        <w:pStyle w:val="ListParagraph"/>
        <w:spacing w:after="0"/>
        <w:ind w:left="360"/>
        <w:rPr>
          <w:rFonts w:ascii="Corbel" w:hAnsi="Corbel"/>
          <w:b/>
        </w:rPr>
      </w:pPr>
    </w:p>
    <w:p w:rsidR="003C650E" w:rsidRDefault="003C650E" w:rsidP="00A36B15">
      <w:pPr>
        <w:widowControl w:val="0"/>
        <w:autoSpaceDE w:val="0"/>
        <w:autoSpaceDN w:val="0"/>
        <w:adjustRightInd w:val="0"/>
        <w:spacing w:after="0" w:line="240" w:lineRule="auto"/>
        <w:rPr>
          <w:rFonts w:ascii="Courier New" w:hAnsi="Courier New" w:cs="Courier New"/>
        </w:rPr>
        <w:sectPr w:rsidR="003C650E" w:rsidSect="001E6D9E">
          <w:pgSz w:w="12240" w:h="15840"/>
          <w:pgMar w:top="810" w:right="1440" w:bottom="1080" w:left="1440" w:header="720" w:footer="600" w:gutter="0"/>
          <w:cols w:space="720"/>
          <w:docGrid w:linePitch="360"/>
        </w:sectPr>
      </w:pPr>
    </w:p>
    <w:p w:rsidR="003C650E" w:rsidRPr="003C650E" w:rsidRDefault="003C650E" w:rsidP="003C650E">
      <w:pPr>
        <w:widowControl w:val="0"/>
        <w:autoSpaceDE w:val="0"/>
        <w:autoSpaceDN w:val="0"/>
        <w:adjustRightInd w:val="0"/>
        <w:spacing w:after="0" w:line="240" w:lineRule="auto"/>
        <w:jc w:val="center"/>
        <w:rPr>
          <w:rFonts w:ascii="Courier New" w:hAnsi="Courier New" w:cs="Courier New"/>
        </w:rPr>
      </w:pPr>
      <w:r w:rsidRPr="003C650E">
        <w:rPr>
          <w:rFonts w:ascii="Courier New" w:hAnsi="Courier New" w:cs="Courier New"/>
        </w:rPr>
        <w:t>APPLICANT/AGENCY INFORMATION - PROPOSAL COVER SHEET</w:t>
      </w:r>
    </w:p>
    <w:p w:rsidR="003C650E" w:rsidRPr="003C650E" w:rsidRDefault="00A53587" w:rsidP="003C650E">
      <w:pPr>
        <w:widowControl w:val="0"/>
        <w:autoSpaceDE w:val="0"/>
        <w:autoSpaceDN w:val="0"/>
        <w:adjustRightInd w:val="0"/>
        <w:spacing w:after="0" w:line="240" w:lineRule="auto"/>
        <w:jc w:val="center"/>
        <w:rPr>
          <w:rFonts w:ascii="Courier New" w:hAnsi="Courier New" w:cs="Courier New"/>
        </w:rPr>
      </w:pPr>
      <w:r>
        <w:rPr>
          <w:rFonts w:ascii="Courier New" w:hAnsi="Courier New" w:cs="Courier New"/>
        </w:rPr>
        <w:t>COMMUNITY PLACEMENT PLAN 2017-18</w:t>
      </w: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rsidR="003C650E" w:rsidRPr="003C650E" w:rsidRDefault="003C650E" w:rsidP="003C650E">
      <w:pPr>
        <w:widowControl w:val="0"/>
        <w:tabs>
          <w:tab w:val="left" w:pos="540"/>
          <w:tab w:val="left" w:pos="4680"/>
        </w:tabs>
        <w:spacing w:after="0" w:line="240" w:lineRule="auto"/>
        <w:rPr>
          <w:rFonts w:ascii="Courier New" w:hAnsi="Courier New" w:cs="Courier New"/>
        </w:rPr>
      </w:pPr>
      <w:r w:rsidRPr="003C650E">
        <w:rPr>
          <w:rFonts w:ascii="Courier New" w:hAnsi="Courier New" w:cs="Courier New"/>
          <w:b/>
        </w:rPr>
        <w:t>PLEASE PLACE A COPY OF THIS ATTACHMENT ON THE TOP OF THE ORIGINAL AND EACH OF THE FIVE (5) COPIES</w:t>
      </w:r>
      <w:r w:rsidRPr="003C650E">
        <w:rPr>
          <w:rFonts w:ascii="Courier New" w:hAnsi="Courier New" w:cs="Courier New"/>
        </w:rPr>
        <w:t xml:space="preserve">  </w:t>
      </w:r>
    </w:p>
    <w:p w:rsidR="003C650E" w:rsidRPr="003C650E" w:rsidRDefault="003C650E" w:rsidP="003C650E">
      <w:pPr>
        <w:widowControl w:val="0"/>
        <w:tabs>
          <w:tab w:val="left" w:pos="540"/>
          <w:tab w:val="left" w:pos="4680"/>
        </w:tabs>
        <w:spacing w:after="0" w:line="240" w:lineRule="auto"/>
        <w:rPr>
          <w:rFonts w:ascii="Courier New" w:hAnsi="Courier New" w:cs="Courier New"/>
        </w:rPr>
      </w:pPr>
    </w:p>
    <w:p w:rsidR="00D270F1" w:rsidRDefault="003C650E" w:rsidP="003C650E">
      <w:pPr>
        <w:widowControl w:val="0"/>
        <w:spacing w:after="0" w:line="240" w:lineRule="auto"/>
        <w:rPr>
          <w:rFonts w:ascii="Courier New" w:hAnsi="Courier New" w:cs="Courier New"/>
        </w:rPr>
      </w:pPr>
      <w:r w:rsidRPr="003C650E">
        <w:rPr>
          <w:rFonts w:ascii="Courier New" w:hAnsi="Courier New" w:cs="Courier New"/>
        </w:rPr>
        <w:sym w:font="Wingdings" w:char="F071"/>
      </w:r>
      <w:r w:rsidRPr="003C650E">
        <w:rPr>
          <w:rFonts w:ascii="Courier New" w:hAnsi="Courier New" w:cs="Courier New"/>
        </w:rPr>
        <w:t xml:space="preserve"> </w:t>
      </w:r>
      <w:r w:rsidR="00E60D69">
        <w:rPr>
          <w:rFonts w:ascii="Courier New" w:hAnsi="Courier New" w:cs="Courier New"/>
        </w:rPr>
        <w:t>Intensive Transition Services</w:t>
      </w:r>
      <w:r w:rsidRPr="003C650E">
        <w:rPr>
          <w:rFonts w:ascii="Courier New" w:hAnsi="Courier New" w:cs="Courier New"/>
        </w:rPr>
        <w:t xml:space="preserve"> (</w:t>
      </w:r>
      <w:r w:rsidR="001100D4">
        <w:rPr>
          <w:rFonts w:ascii="Courier New" w:hAnsi="Courier New" w:cs="Courier New"/>
        </w:rPr>
        <w:t>$1.5 million</w:t>
      </w:r>
      <w:r w:rsidR="00E15286">
        <w:rPr>
          <w:rFonts w:ascii="Courier New" w:hAnsi="Courier New" w:cs="Courier New"/>
        </w:rPr>
        <w:t xml:space="preserve"> – Northern CA</w:t>
      </w:r>
      <w:r w:rsidRPr="003C650E">
        <w:rPr>
          <w:rFonts w:ascii="Courier New" w:hAnsi="Courier New" w:cs="Courier New"/>
        </w:rPr>
        <w:t>)</w:t>
      </w:r>
    </w:p>
    <w:p w:rsidR="00203383" w:rsidRDefault="00203383" w:rsidP="003C650E">
      <w:pPr>
        <w:widowControl w:val="0"/>
        <w:spacing w:after="0" w:line="240" w:lineRule="auto"/>
        <w:rPr>
          <w:rFonts w:ascii="Courier New" w:hAnsi="Courier New" w:cs="Courier New"/>
        </w:rPr>
      </w:pPr>
    </w:p>
    <w:p w:rsidR="00E15286" w:rsidRDefault="00E15286" w:rsidP="00E15286">
      <w:pPr>
        <w:widowControl w:val="0"/>
        <w:spacing w:after="0" w:line="240" w:lineRule="auto"/>
        <w:rPr>
          <w:rFonts w:ascii="Courier New" w:hAnsi="Courier New" w:cs="Courier New"/>
        </w:rPr>
      </w:pPr>
      <w:r w:rsidRPr="003C650E">
        <w:rPr>
          <w:rFonts w:ascii="Courier New" w:hAnsi="Courier New" w:cs="Courier New"/>
        </w:rPr>
        <w:sym w:font="Wingdings" w:char="F071"/>
      </w:r>
      <w:r w:rsidRPr="003C650E">
        <w:rPr>
          <w:rFonts w:ascii="Courier New" w:hAnsi="Courier New" w:cs="Courier New"/>
        </w:rPr>
        <w:t xml:space="preserve"> </w:t>
      </w:r>
      <w:r>
        <w:rPr>
          <w:rFonts w:ascii="Courier New" w:hAnsi="Courier New" w:cs="Courier New"/>
        </w:rPr>
        <w:t>Intensive Transition Services</w:t>
      </w:r>
      <w:r w:rsidRPr="003C650E">
        <w:rPr>
          <w:rFonts w:ascii="Courier New" w:hAnsi="Courier New" w:cs="Courier New"/>
        </w:rPr>
        <w:t xml:space="preserve"> (</w:t>
      </w:r>
      <w:r>
        <w:rPr>
          <w:rFonts w:ascii="Courier New" w:hAnsi="Courier New" w:cs="Courier New"/>
        </w:rPr>
        <w:t>$1.5 million – Southern CA</w:t>
      </w:r>
      <w:r w:rsidRPr="003C650E">
        <w:rPr>
          <w:rFonts w:ascii="Courier New" w:hAnsi="Courier New" w:cs="Courier New"/>
        </w:rPr>
        <w:t xml:space="preserve">) </w:t>
      </w:r>
    </w:p>
    <w:p w:rsidR="00203383" w:rsidRDefault="00203383" w:rsidP="00E15286">
      <w:pPr>
        <w:widowControl w:val="0"/>
        <w:spacing w:after="0" w:line="240" w:lineRule="auto"/>
        <w:rPr>
          <w:rFonts w:ascii="Courier New" w:hAnsi="Courier New" w:cs="Courier New"/>
        </w:rPr>
      </w:pPr>
    </w:p>
    <w:p w:rsidR="00E15286" w:rsidRDefault="00E15286" w:rsidP="00E15286">
      <w:pPr>
        <w:widowControl w:val="0"/>
        <w:spacing w:after="0" w:line="240" w:lineRule="auto"/>
        <w:rPr>
          <w:rFonts w:ascii="Courier New" w:hAnsi="Courier New" w:cs="Courier New"/>
        </w:rPr>
      </w:pPr>
      <w:r w:rsidRPr="003C650E">
        <w:rPr>
          <w:rFonts w:ascii="Courier New" w:hAnsi="Courier New" w:cs="Courier New"/>
        </w:rPr>
        <w:sym w:font="Wingdings" w:char="F071"/>
      </w:r>
      <w:r w:rsidRPr="003C650E">
        <w:rPr>
          <w:rFonts w:ascii="Courier New" w:hAnsi="Courier New" w:cs="Courier New"/>
        </w:rPr>
        <w:t xml:space="preserve"> </w:t>
      </w:r>
      <w:r>
        <w:rPr>
          <w:rFonts w:ascii="Courier New" w:hAnsi="Courier New" w:cs="Courier New"/>
        </w:rPr>
        <w:t>Intensive Transition Services</w:t>
      </w:r>
      <w:r w:rsidRPr="003C650E">
        <w:rPr>
          <w:rFonts w:ascii="Courier New" w:hAnsi="Courier New" w:cs="Courier New"/>
        </w:rPr>
        <w:t xml:space="preserve"> (</w:t>
      </w:r>
      <w:r>
        <w:rPr>
          <w:rFonts w:ascii="Courier New" w:hAnsi="Courier New" w:cs="Courier New"/>
        </w:rPr>
        <w:t>$</w:t>
      </w:r>
      <w:r w:rsidR="00203383">
        <w:rPr>
          <w:rFonts w:ascii="Courier New" w:hAnsi="Courier New" w:cs="Courier New"/>
        </w:rPr>
        <w:t>3</w:t>
      </w:r>
      <w:r>
        <w:rPr>
          <w:rFonts w:ascii="Courier New" w:hAnsi="Courier New" w:cs="Courier New"/>
        </w:rPr>
        <w:t xml:space="preserve"> million – </w:t>
      </w:r>
      <w:r w:rsidR="0003281D">
        <w:rPr>
          <w:rFonts w:ascii="Courier New" w:hAnsi="Courier New" w:cs="Courier New"/>
        </w:rPr>
        <w:t>develop both Northern and Southern California)</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C650E" w:rsidRPr="003C650E" w:rsidTr="003C650E">
        <w:tc>
          <w:tcPr>
            <w:tcW w:w="9350" w:type="dxa"/>
          </w:tcPr>
          <w:p w:rsidR="003C650E" w:rsidRPr="003C650E" w:rsidRDefault="003C650E" w:rsidP="003C650E">
            <w:pPr>
              <w:widowControl w:val="0"/>
              <w:autoSpaceDE w:val="0"/>
              <w:autoSpaceDN w:val="0"/>
              <w:adjustRightInd w:val="0"/>
              <w:jc w:val="both"/>
              <w:rPr>
                <w:rFonts w:ascii="Courier New" w:hAnsi="Courier New" w:cs="Courier New"/>
              </w:rPr>
            </w:pPr>
          </w:p>
        </w:tc>
      </w:tr>
    </w:tbl>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NAME OF INDIVIDUAL OR ORGANIZATION SUBMITTING PROPOSAL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C650E" w:rsidRPr="003C650E" w:rsidTr="003C650E">
        <w:tc>
          <w:tcPr>
            <w:tcW w:w="9350" w:type="dxa"/>
          </w:tcPr>
          <w:p w:rsidR="003C650E" w:rsidRPr="003C650E" w:rsidRDefault="003C650E" w:rsidP="003C650E">
            <w:pPr>
              <w:widowControl w:val="0"/>
              <w:autoSpaceDE w:val="0"/>
              <w:autoSpaceDN w:val="0"/>
              <w:adjustRightInd w:val="0"/>
              <w:jc w:val="both"/>
              <w:rPr>
                <w:rFonts w:ascii="Courier New" w:hAnsi="Courier New" w:cs="Courier New"/>
              </w:rPr>
            </w:pPr>
          </w:p>
          <w:p w:rsidR="003C650E" w:rsidRPr="003C650E" w:rsidRDefault="003C650E" w:rsidP="003C650E">
            <w:pPr>
              <w:widowControl w:val="0"/>
              <w:autoSpaceDE w:val="0"/>
              <w:autoSpaceDN w:val="0"/>
              <w:adjustRightInd w:val="0"/>
              <w:jc w:val="both"/>
              <w:rPr>
                <w:rFonts w:ascii="Courier New" w:hAnsi="Courier New" w:cs="Courier New"/>
              </w:rPr>
            </w:pPr>
          </w:p>
        </w:tc>
      </w:tr>
    </w:tbl>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CONTACT PERSON FOR PROJECT / JOB TITLE (Please print)</w:t>
      </w: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70"/>
        <w:gridCol w:w="2915"/>
        <w:gridCol w:w="325"/>
        <w:gridCol w:w="3415"/>
      </w:tblGrid>
      <w:tr w:rsidR="003C650E" w:rsidRPr="003C650E" w:rsidTr="003C650E">
        <w:tc>
          <w:tcPr>
            <w:tcW w:w="2425" w:type="dxa"/>
          </w:tcPr>
          <w:p w:rsidR="003C650E" w:rsidRPr="003C650E" w:rsidRDefault="003C650E" w:rsidP="003C650E">
            <w:pPr>
              <w:widowControl w:val="0"/>
              <w:autoSpaceDE w:val="0"/>
              <w:autoSpaceDN w:val="0"/>
              <w:adjustRightInd w:val="0"/>
              <w:jc w:val="both"/>
              <w:rPr>
                <w:rFonts w:ascii="Courier New" w:hAnsi="Courier New" w:cs="Courier New"/>
              </w:rPr>
            </w:pPr>
          </w:p>
        </w:tc>
        <w:tc>
          <w:tcPr>
            <w:tcW w:w="270" w:type="dxa"/>
            <w:tcBorders>
              <w:bottom w:val="nil"/>
            </w:tcBorders>
          </w:tcPr>
          <w:p w:rsidR="003C650E" w:rsidRPr="003C650E" w:rsidRDefault="003C650E" w:rsidP="003C650E">
            <w:pPr>
              <w:widowControl w:val="0"/>
              <w:autoSpaceDE w:val="0"/>
              <w:autoSpaceDN w:val="0"/>
              <w:adjustRightInd w:val="0"/>
              <w:jc w:val="both"/>
              <w:rPr>
                <w:rFonts w:ascii="Courier New" w:hAnsi="Courier New" w:cs="Courier New"/>
              </w:rPr>
            </w:pPr>
          </w:p>
        </w:tc>
        <w:tc>
          <w:tcPr>
            <w:tcW w:w="2915" w:type="dxa"/>
          </w:tcPr>
          <w:p w:rsidR="003C650E" w:rsidRPr="003C650E" w:rsidRDefault="003C650E" w:rsidP="003C650E">
            <w:pPr>
              <w:widowControl w:val="0"/>
              <w:autoSpaceDE w:val="0"/>
              <w:autoSpaceDN w:val="0"/>
              <w:adjustRightInd w:val="0"/>
              <w:jc w:val="both"/>
              <w:rPr>
                <w:rFonts w:ascii="Courier New" w:hAnsi="Courier New" w:cs="Courier New"/>
              </w:rPr>
            </w:pPr>
          </w:p>
        </w:tc>
        <w:tc>
          <w:tcPr>
            <w:tcW w:w="325" w:type="dxa"/>
            <w:tcBorders>
              <w:bottom w:val="nil"/>
            </w:tcBorders>
          </w:tcPr>
          <w:p w:rsidR="003C650E" w:rsidRPr="003C650E" w:rsidRDefault="003C650E" w:rsidP="003C650E">
            <w:pPr>
              <w:widowControl w:val="0"/>
              <w:autoSpaceDE w:val="0"/>
              <w:autoSpaceDN w:val="0"/>
              <w:adjustRightInd w:val="0"/>
              <w:jc w:val="both"/>
              <w:rPr>
                <w:rFonts w:ascii="Courier New" w:hAnsi="Courier New" w:cs="Courier New"/>
              </w:rPr>
            </w:pPr>
          </w:p>
        </w:tc>
        <w:tc>
          <w:tcPr>
            <w:tcW w:w="3415" w:type="dxa"/>
          </w:tcPr>
          <w:p w:rsidR="003C650E" w:rsidRPr="003C650E" w:rsidRDefault="003C650E" w:rsidP="003C650E">
            <w:pPr>
              <w:widowControl w:val="0"/>
              <w:autoSpaceDE w:val="0"/>
              <w:autoSpaceDN w:val="0"/>
              <w:adjustRightInd w:val="0"/>
              <w:jc w:val="both"/>
              <w:rPr>
                <w:rFonts w:ascii="Courier New" w:hAnsi="Courier New" w:cs="Courier New"/>
              </w:rPr>
            </w:pPr>
          </w:p>
        </w:tc>
      </w:tr>
    </w:tbl>
    <w:p w:rsidR="003C650E" w:rsidRPr="003C650E" w:rsidRDefault="003C650E" w:rsidP="003C650E">
      <w:pPr>
        <w:widowControl w:val="0"/>
        <w:tabs>
          <w:tab w:val="left" w:pos="3768"/>
          <w:tab w:val="left" w:pos="7152"/>
        </w:tabs>
        <w:autoSpaceDE w:val="0"/>
        <w:autoSpaceDN w:val="0"/>
        <w:adjustRightInd w:val="0"/>
        <w:spacing w:after="0" w:line="240" w:lineRule="auto"/>
        <w:jc w:val="both"/>
        <w:rPr>
          <w:rFonts w:ascii="Courier New" w:hAnsi="Courier New" w:cs="Courier New"/>
        </w:rPr>
      </w:pPr>
      <w:r w:rsidRPr="003C650E">
        <w:rPr>
          <w:rFonts w:ascii="Courier New" w:hAnsi="Courier New" w:cs="Courier New"/>
        </w:rPr>
        <w:t xml:space="preserve">TELEPHONE NUMBER   /        FAX NUMBER     </w:t>
      </w:r>
      <w:proofErr w:type="gramStart"/>
      <w:r w:rsidRPr="003C650E">
        <w:rPr>
          <w:rFonts w:ascii="Courier New" w:hAnsi="Courier New" w:cs="Courier New"/>
        </w:rPr>
        <w:t>/  E-mail</w:t>
      </w:r>
      <w:proofErr w:type="gramEnd"/>
      <w:r w:rsidRPr="003C650E">
        <w:rPr>
          <w:rFonts w:ascii="Courier New" w:hAnsi="Courier New" w:cs="Courier New"/>
        </w:rPr>
        <w:t xml:space="preserve"> address</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C650E" w:rsidRPr="003C650E" w:rsidTr="003C650E">
        <w:tc>
          <w:tcPr>
            <w:tcW w:w="9350" w:type="dxa"/>
          </w:tcPr>
          <w:p w:rsidR="003C650E" w:rsidRPr="003C650E" w:rsidRDefault="003C650E" w:rsidP="003C650E">
            <w:pPr>
              <w:widowControl w:val="0"/>
              <w:autoSpaceDE w:val="0"/>
              <w:autoSpaceDN w:val="0"/>
              <w:adjustRightInd w:val="0"/>
              <w:jc w:val="both"/>
              <w:rPr>
                <w:rFonts w:ascii="Courier New" w:hAnsi="Courier New" w:cs="Courier New"/>
              </w:rPr>
            </w:pPr>
          </w:p>
          <w:p w:rsidR="003C650E" w:rsidRPr="003C650E" w:rsidRDefault="003C650E" w:rsidP="003C650E">
            <w:pPr>
              <w:widowControl w:val="0"/>
              <w:autoSpaceDE w:val="0"/>
              <w:autoSpaceDN w:val="0"/>
              <w:adjustRightInd w:val="0"/>
              <w:jc w:val="both"/>
              <w:rPr>
                <w:rFonts w:ascii="Courier New" w:hAnsi="Courier New" w:cs="Courier New"/>
              </w:rPr>
            </w:pPr>
          </w:p>
        </w:tc>
      </w:tr>
    </w:tbl>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NAME OF PARENT CORPORATION (IF APPLICABLE)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C650E" w:rsidRPr="003C650E" w:rsidTr="003C650E">
        <w:tc>
          <w:tcPr>
            <w:tcW w:w="9350" w:type="dxa"/>
          </w:tcPr>
          <w:p w:rsidR="003C650E" w:rsidRPr="003C650E" w:rsidRDefault="003C650E" w:rsidP="003C650E">
            <w:pPr>
              <w:widowControl w:val="0"/>
              <w:autoSpaceDE w:val="0"/>
              <w:autoSpaceDN w:val="0"/>
              <w:adjustRightInd w:val="0"/>
              <w:jc w:val="both"/>
              <w:rPr>
                <w:rFonts w:ascii="Courier New" w:hAnsi="Courier New" w:cs="Courier New"/>
              </w:rPr>
            </w:pPr>
          </w:p>
          <w:p w:rsidR="003C650E" w:rsidRPr="003C650E" w:rsidRDefault="003C650E" w:rsidP="003C650E">
            <w:pPr>
              <w:widowControl w:val="0"/>
              <w:autoSpaceDE w:val="0"/>
              <w:autoSpaceDN w:val="0"/>
              <w:adjustRightInd w:val="0"/>
              <w:jc w:val="both"/>
              <w:rPr>
                <w:rFonts w:ascii="Courier New" w:hAnsi="Courier New" w:cs="Courier New"/>
              </w:rPr>
            </w:pPr>
          </w:p>
        </w:tc>
      </w:tr>
    </w:tbl>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ADDRESS (Please print)</w:t>
      </w:r>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C650E" w:rsidRPr="003C650E" w:rsidTr="003C650E">
        <w:tc>
          <w:tcPr>
            <w:tcW w:w="9350" w:type="dxa"/>
          </w:tcPr>
          <w:p w:rsidR="003C650E" w:rsidRPr="003C650E" w:rsidRDefault="003C650E" w:rsidP="003C650E">
            <w:pPr>
              <w:widowControl w:val="0"/>
              <w:autoSpaceDE w:val="0"/>
              <w:autoSpaceDN w:val="0"/>
              <w:adjustRightInd w:val="0"/>
              <w:jc w:val="both"/>
              <w:rPr>
                <w:rFonts w:ascii="Courier New" w:hAnsi="Courier New" w:cs="Courier New"/>
              </w:rPr>
            </w:pPr>
          </w:p>
          <w:p w:rsidR="003C650E" w:rsidRPr="003C650E" w:rsidRDefault="003C650E" w:rsidP="003C650E">
            <w:pPr>
              <w:widowControl w:val="0"/>
              <w:autoSpaceDE w:val="0"/>
              <w:autoSpaceDN w:val="0"/>
              <w:adjustRightInd w:val="0"/>
              <w:jc w:val="both"/>
              <w:rPr>
                <w:rFonts w:ascii="Courier New" w:hAnsi="Courier New" w:cs="Courier New"/>
              </w:rPr>
            </w:pPr>
          </w:p>
        </w:tc>
      </w:tr>
    </w:tbl>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AUTHOR OF PROPOSAL, IF DIFFERENT FROM INDIVIDUAL SUBMITTING PROPOSAL</w:t>
      </w:r>
    </w:p>
    <w:p w:rsidR="003C650E" w:rsidRPr="003C650E" w:rsidRDefault="003C650E" w:rsidP="003C650E">
      <w:pPr>
        <w:autoSpaceDE w:val="0"/>
        <w:autoSpaceDN w:val="0"/>
        <w:adjustRightInd w:val="0"/>
        <w:spacing w:after="0" w:line="240" w:lineRule="auto"/>
        <w:rPr>
          <w:rFonts w:ascii="Courier New" w:hAnsi="Courier New" w:cs="Courier New"/>
          <w:color w:val="000000"/>
          <w:sz w:val="18"/>
          <w:szCs w:val="18"/>
        </w:rPr>
      </w:pPr>
      <w:r w:rsidRPr="003C650E">
        <w:rPr>
          <w:rFonts w:ascii="Courier New" w:hAnsi="Courier New" w:cs="Courier New"/>
          <w:color w:val="000000"/>
          <w:sz w:val="18"/>
          <w:szCs w:val="18"/>
        </w:rPr>
        <w:t>Knowingly and willfully failing to fully and accurately disclose the information requested may result in rejection of proposal.</w:t>
      </w:r>
    </w:p>
    <w:p w:rsidR="003C650E" w:rsidRPr="003C650E" w:rsidRDefault="003C650E" w:rsidP="003C650E">
      <w:pPr>
        <w:autoSpaceDE w:val="0"/>
        <w:autoSpaceDN w:val="0"/>
        <w:adjustRightInd w:val="0"/>
        <w:spacing w:after="0" w:line="240" w:lineRule="auto"/>
        <w:rPr>
          <w:rFonts w:ascii="Courier New" w:hAnsi="Courier New" w:cs="Courier New"/>
          <w:color w:val="000000"/>
          <w:sz w:val="18"/>
          <w:szCs w:val="18"/>
        </w:rPr>
      </w:pPr>
    </w:p>
    <w:p w:rsidR="003C650E" w:rsidRPr="003C650E" w:rsidRDefault="003C650E" w:rsidP="003C650E">
      <w:pPr>
        <w:autoSpaceDE w:val="0"/>
        <w:autoSpaceDN w:val="0"/>
        <w:adjustRightInd w:val="0"/>
        <w:spacing w:after="0" w:line="240" w:lineRule="auto"/>
        <w:rPr>
          <w:rFonts w:ascii="Courier New" w:hAnsi="Courier New" w:cs="Courier New"/>
          <w:color w:val="000000"/>
          <w:sz w:val="18"/>
          <w:szCs w:val="18"/>
        </w:rPr>
      </w:pPr>
    </w:p>
    <w:p w:rsidR="003C650E" w:rsidRPr="003C650E" w:rsidRDefault="003C650E" w:rsidP="003C650E">
      <w:pPr>
        <w:widowControl w:val="0"/>
        <w:numPr>
          <w:ilvl w:val="0"/>
          <w:numId w:val="24"/>
        </w:numPr>
        <w:autoSpaceDE w:val="0"/>
        <w:autoSpaceDN w:val="0"/>
        <w:adjustRightInd w:val="0"/>
        <w:spacing w:after="0" w:line="240" w:lineRule="auto"/>
        <w:ind w:left="360"/>
        <w:contextualSpacing/>
        <w:jc w:val="both"/>
        <w:rPr>
          <w:rFonts w:ascii="Courier New" w:hAnsi="Courier New" w:cs="Courier New"/>
          <w:color w:val="000000"/>
        </w:rPr>
      </w:pPr>
      <w:r w:rsidRPr="003C650E">
        <w:rPr>
          <w:rFonts w:ascii="Courier New" w:hAnsi="Courier New" w:cs="Courier New"/>
          <w:color w:val="000000"/>
        </w:rPr>
        <w:t>List up to four current or previous services implemented by the applicant/agency that provide evidence of experience related to your proposal. Include the service name, the dates that services started (and ended if not currently being provided) and a short description of the type/purpose of the indicated service:</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9125"/>
      </w:tblGrid>
      <w:tr w:rsidR="003C650E" w:rsidRPr="003C650E" w:rsidTr="003C650E">
        <w:tc>
          <w:tcPr>
            <w:tcW w:w="505" w:type="dxa"/>
            <w:vMerge w:val="restart"/>
            <w:vAlign w:val="center"/>
          </w:tcPr>
          <w:p w:rsidR="003C650E" w:rsidRPr="003C650E" w:rsidRDefault="003C650E" w:rsidP="003C650E">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1.</w:t>
            </w:r>
          </w:p>
        </w:tc>
        <w:tc>
          <w:tcPr>
            <w:tcW w:w="9125" w:type="dxa"/>
          </w:tcPr>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r w:rsidR="003C650E" w:rsidRPr="003C650E" w:rsidTr="003C650E">
        <w:tc>
          <w:tcPr>
            <w:tcW w:w="505" w:type="dxa"/>
            <w:vMerge/>
          </w:tcPr>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c>
          <w:tcPr>
            <w:tcW w:w="9125" w:type="dxa"/>
          </w:tcPr>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r w:rsidR="003C650E" w:rsidRPr="003C650E" w:rsidTr="003C650E">
        <w:tc>
          <w:tcPr>
            <w:tcW w:w="505" w:type="dxa"/>
            <w:vMerge w:val="restart"/>
            <w:vAlign w:val="center"/>
          </w:tcPr>
          <w:p w:rsidR="003C650E" w:rsidRPr="003C650E" w:rsidRDefault="003C650E" w:rsidP="003C650E">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2.</w:t>
            </w:r>
          </w:p>
        </w:tc>
        <w:tc>
          <w:tcPr>
            <w:tcW w:w="9125" w:type="dxa"/>
          </w:tcPr>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r w:rsidR="003C650E" w:rsidRPr="003C650E" w:rsidTr="003C650E">
        <w:tc>
          <w:tcPr>
            <w:tcW w:w="505" w:type="dxa"/>
            <w:vMerge/>
          </w:tcPr>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c>
          <w:tcPr>
            <w:tcW w:w="9125" w:type="dxa"/>
          </w:tcPr>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r w:rsidR="003C650E" w:rsidRPr="003C650E" w:rsidTr="003C650E">
        <w:tc>
          <w:tcPr>
            <w:tcW w:w="505" w:type="dxa"/>
            <w:vMerge w:val="restart"/>
            <w:vAlign w:val="center"/>
          </w:tcPr>
          <w:p w:rsidR="003C650E" w:rsidRPr="003C650E" w:rsidRDefault="003C650E" w:rsidP="003C650E">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3.</w:t>
            </w:r>
          </w:p>
        </w:tc>
        <w:tc>
          <w:tcPr>
            <w:tcW w:w="9125" w:type="dxa"/>
          </w:tcPr>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r w:rsidR="003C650E" w:rsidRPr="003C650E" w:rsidTr="003C650E">
        <w:tc>
          <w:tcPr>
            <w:tcW w:w="505" w:type="dxa"/>
            <w:vMerge/>
          </w:tcPr>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c>
          <w:tcPr>
            <w:tcW w:w="9125" w:type="dxa"/>
          </w:tcPr>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r w:rsidR="003C650E" w:rsidRPr="003C650E" w:rsidTr="003C650E">
        <w:tc>
          <w:tcPr>
            <w:tcW w:w="505" w:type="dxa"/>
            <w:vMerge w:val="restart"/>
            <w:vAlign w:val="center"/>
          </w:tcPr>
          <w:p w:rsidR="003C650E" w:rsidRPr="003C650E" w:rsidRDefault="003C650E" w:rsidP="003C650E">
            <w:pPr>
              <w:widowControl w:val="0"/>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4.</w:t>
            </w:r>
          </w:p>
        </w:tc>
        <w:tc>
          <w:tcPr>
            <w:tcW w:w="9125" w:type="dxa"/>
          </w:tcPr>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r w:rsidR="003C650E" w:rsidRPr="003C650E" w:rsidTr="003C650E">
        <w:tc>
          <w:tcPr>
            <w:tcW w:w="505" w:type="dxa"/>
            <w:vMerge/>
          </w:tcPr>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c>
          <w:tcPr>
            <w:tcW w:w="9125" w:type="dxa"/>
          </w:tcPr>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p>
        </w:tc>
      </w:tr>
    </w:tbl>
    <w:p w:rsidR="003C650E" w:rsidRPr="003C650E" w:rsidRDefault="003C650E" w:rsidP="003C650E">
      <w:pPr>
        <w:widowControl w:val="0"/>
        <w:autoSpaceDE w:val="0"/>
        <w:autoSpaceDN w:val="0"/>
        <w:adjustRightInd w:val="0"/>
        <w:spacing w:after="0" w:line="240" w:lineRule="auto"/>
        <w:jc w:val="both"/>
        <w:rPr>
          <w:rFonts w:ascii="Courier New" w:hAnsi="Courier New" w:cs="Courier New"/>
          <w:b/>
        </w:rPr>
        <w:sectPr w:rsidR="003C650E" w:rsidRPr="003C650E" w:rsidSect="00BD14C2">
          <w:pgSz w:w="12240" w:h="15840"/>
          <w:pgMar w:top="810" w:right="1440" w:bottom="1440" w:left="1440" w:header="720" w:footer="470" w:gutter="0"/>
          <w:cols w:space="720"/>
          <w:docGrid w:linePitch="360"/>
        </w:sectPr>
      </w:pP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rPr>
      </w:pPr>
      <w:r w:rsidRPr="003C650E">
        <w:rPr>
          <w:rFonts w:ascii="Courier New" w:hAnsi="Courier New" w:cs="Courier New"/>
          <w:b/>
        </w:rPr>
        <w:t>ATTACHMENT A (Continued)</w:t>
      </w:r>
    </w:p>
    <w:p w:rsidR="003C650E" w:rsidRPr="003C650E" w:rsidRDefault="003C650E" w:rsidP="003C650E">
      <w:pPr>
        <w:widowControl w:val="0"/>
        <w:autoSpaceDE w:val="0"/>
        <w:autoSpaceDN w:val="0"/>
        <w:adjustRightInd w:val="0"/>
        <w:spacing w:after="0" w:line="240" w:lineRule="auto"/>
        <w:ind w:left="360"/>
        <w:contextualSpacing/>
        <w:jc w:val="both"/>
        <w:rPr>
          <w:rFonts w:ascii="Courier New" w:hAnsi="Courier New" w:cs="Courier New"/>
          <w:color w:val="000000"/>
          <w:sz w:val="18"/>
          <w:szCs w:val="18"/>
        </w:rPr>
      </w:pPr>
    </w:p>
    <w:p w:rsidR="003C650E" w:rsidRPr="003C650E" w:rsidRDefault="003C650E" w:rsidP="003C650E">
      <w:pPr>
        <w:widowControl w:val="0"/>
        <w:numPr>
          <w:ilvl w:val="0"/>
          <w:numId w:val="24"/>
        </w:numPr>
        <w:autoSpaceDE w:val="0"/>
        <w:autoSpaceDN w:val="0"/>
        <w:adjustRightInd w:val="0"/>
        <w:spacing w:after="0" w:line="240" w:lineRule="auto"/>
        <w:ind w:left="360"/>
        <w:contextualSpacing/>
        <w:jc w:val="both"/>
        <w:rPr>
          <w:rFonts w:ascii="Courier New" w:hAnsi="Courier New" w:cs="Courier New"/>
          <w:color w:val="000000"/>
          <w:sz w:val="18"/>
          <w:szCs w:val="18"/>
        </w:rPr>
      </w:pPr>
      <w:r w:rsidRPr="003C650E">
        <w:rPr>
          <w:rFonts w:ascii="Courier New" w:hAnsi="Courier New" w:cs="Courier New"/>
          <w:color w:val="000000"/>
        </w:rPr>
        <w:t>List two references that can be contacted in regards to applicant’s experience, qualifications and ability to implement this proposal:</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5059"/>
        <w:gridCol w:w="4090"/>
      </w:tblGrid>
      <w:tr w:rsidR="003C650E" w:rsidRPr="003C650E" w:rsidTr="003C650E">
        <w:tc>
          <w:tcPr>
            <w:tcW w:w="481" w:type="dxa"/>
            <w:vMerge w:val="restart"/>
            <w:tcBorders>
              <w:top w:val="nil"/>
              <w:left w:val="nil"/>
              <w:right w:val="nil"/>
            </w:tcBorders>
            <w:vAlign w:val="center"/>
          </w:tcPr>
          <w:p w:rsidR="003C650E" w:rsidRPr="003C650E" w:rsidRDefault="003C650E" w:rsidP="003C650E">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1.</w:t>
            </w:r>
          </w:p>
        </w:tc>
        <w:tc>
          <w:tcPr>
            <w:tcW w:w="5059" w:type="dxa"/>
            <w:tcBorders>
              <w:top w:val="nil"/>
              <w:left w:val="nil"/>
              <w:bottom w:val="single" w:sz="4" w:space="0" w:color="000000"/>
              <w:right w:val="nil"/>
            </w:tcBorders>
          </w:tcPr>
          <w:p w:rsidR="003C650E" w:rsidRPr="003C650E" w:rsidRDefault="003C650E" w:rsidP="003C650E">
            <w:pPr>
              <w:widowControl w:val="0"/>
              <w:tabs>
                <w:tab w:val="left" w:pos="360"/>
              </w:tabs>
              <w:autoSpaceDE w:val="0"/>
              <w:autoSpaceDN w:val="0"/>
              <w:adjustRightInd w:val="0"/>
              <w:spacing w:after="0" w:line="240" w:lineRule="auto"/>
              <w:jc w:val="both"/>
              <w:rPr>
                <w:rFonts w:ascii="Courier New" w:hAnsi="Courier New" w:cs="Courier New"/>
                <w:color w:val="000000"/>
              </w:rPr>
            </w:pPr>
          </w:p>
          <w:p w:rsidR="003C650E" w:rsidRPr="003C650E" w:rsidRDefault="003C650E" w:rsidP="003C650E">
            <w:pPr>
              <w:widowControl w:val="0"/>
              <w:tabs>
                <w:tab w:val="left" w:pos="360"/>
              </w:tabs>
              <w:autoSpaceDE w:val="0"/>
              <w:autoSpaceDN w:val="0"/>
              <w:adjustRightInd w:val="0"/>
              <w:spacing w:after="0" w:line="240" w:lineRule="auto"/>
              <w:jc w:val="both"/>
              <w:rPr>
                <w:rFonts w:ascii="Courier New" w:hAnsi="Courier New" w:cs="Courier New"/>
                <w:color w:val="000000"/>
              </w:rPr>
            </w:pPr>
          </w:p>
          <w:p w:rsidR="003C650E" w:rsidRPr="003C650E" w:rsidRDefault="003C650E" w:rsidP="003C650E">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top w:val="nil"/>
              <w:left w:val="nil"/>
              <w:bottom w:val="single" w:sz="4" w:space="0" w:color="000000"/>
              <w:right w:val="nil"/>
            </w:tcBorders>
          </w:tcPr>
          <w:p w:rsidR="003C650E" w:rsidRPr="003C650E" w:rsidRDefault="003C650E" w:rsidP="003C650E">
            <w:pPr>
              <w:widowControl w:val="0"/>
              <w:tabs>
                <w:tab w:val="left" w:pos="360"/>
              </w:tabs>
              <w:autoSpaceDE w:val="0"/>
              <w:autoSpaceDN w:val="0"/>
              <w:adjustRightInd w:val="0"/>
              <w:spacing w:after="0" w:line="240" w:lineRule="auto"/>
              <w:jc w:val="both"/>
              <w:rPr>
                <w:rFonts w:ascii="Courier New" w:hAnsi="Courier New" w:cs="Courier New"/>
                <w:color w:val="000000"/>
              </w:rPr>
            </w:pPr>
          </w:p>
        </w:tc>
      </w:tr>
      <w:tr w:rsidR="003C650E" w:rsidRPr="003C650E" w:rsidTr="003C650E">
        <w:tc>
          <w:tcPr>
            <w:tcW w:w="481" w:type="dxa"/>
            <w:vMerge/>
            <w:tcBorders>
              <w:left w:val="nil"/>
              <w:bottom w:val="nil"/>
              <w:right w:val="nil"/>
            </w:tcBorders>
            <w:vAlign w:val="center"/>
          </w:tcPr>
          <w:p w:rsidR="003C650E" w:rsidRPr="003C650E" w:rsidRDefault="003C650E" w:rsidP="003C650E">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rsidR="003C650E" w:rsidRPr="003C650E" w:rsidRDefault="003C650E" w:rsidP="003C650E">
            <w:pPr>
              <w:widowControl w:val="0"/>
              <w:tabs>
                <w:tab w:val="left" w:pos="360"/>
              </w:tabs>
              <w:autoSpaceDE w:val="0"/>
              <w:autoSpaceDN w:val="0"/>
              <w:adjustRightInd w:val="0"/>
              <w:spacing w:after="0" w:line="240" w:lineRule="auto"/>
              <w:jc w:val="both"/>
              <w:rPr>
                <w:rFonts w:ascii="Courier New" w:hAnsi="Courier New" w:cs="Courier New"/>
                <w:color w:val="000000"/>
              </w:rPr>
            </w:pPr>
            <w:r w:rsidRPr="003C650E">
              <w:rPr>
                <w:rFonts w:ascii="Courier New" w:hAnsi="Courier New" w:cs="Courier New"/>
                <w:color w:val="000000"/>
              </w:rPr>
              <w:t>Name &amp; Title</w:t>
            </w:r>
          </w:p>
          <w:p w:rsidR="003C650E" w:rsidRPr="003C650E" w:rsidRDefault="003C650E" w:rsidP="003C650E">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left w:val="nil"/>
              <w:bottom w:val="single" w:sz="4" w:space="0" w:color="000000"/>
              <w:right w:val="nil"/>
            </w:tcBorders>
          </w:tcPr>
          <w:p w:rsidR="003C650E" w:rsidRPr="003C650E" w:rsidRDefault="003C650E" w:rsidP="003C650E">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Agency Affiliation</w:t>
            </w:r>
          </w:p>
        </w:tc>
      </w:tr>
      <w:tr w:rsidR="003C650E" w:rsidRPr="003C650E" w:rsidTr="003C650E">
        <w:tc>
          <w:tcPr>
            <w:tcW w:w="481" w:type="dxa"/>
            <w:tcBorders>
              <w:top w:val="nil"/>
              <w:left w:val="nil"/>
              <w:bottom w:val="nil"/>
              <w:right w:val="nil"/>
            </w:tcBorders>
            <w:vAlign w:val="center"/>
          </w:tcPr>
          <w:p w:rsidR="003C650E" w:rsidRPr="003C650E" w:rsidRDefault="003C650E" w:rsidP="003C650E">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rsidR="003C650E" w:rsidRPr="003C650E" w:rsidRDefault="003C650E" w:rsidP="003C650E">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Address</w:t>
            </w:r>
          </w:p>
          <w:p w:rsidR="003C650E" w:rsidRPr="003C650E" w:rsidRDefault="003C650E" w:rsidP="003C650E">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rsidR="003C650E" w:rsidRPr="003C650E" w:rsidRDefault="003C650E" w:rsidP="003C650E">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Phone</w:t>
            </w:r>
          </w:p>
        </w:tc>
      </w:tr>
      <w:tr w:rsidR="003C650E" w:rsidRPr="003C650E" w:rsidTr="003C650E">
        <w:tc>
          <w:tcPr>
            <w:tcW w:w="481" w:type="dxa"/>
            <w:vMerge w:val="restart"/>
            <w:tcBorders>
              <w:top w:val="nil"/>
              <w:left w:val="nil"/>
              <w:bottom w:val="nil"/>
              <w:right w:val="nil"/>
            </w:tcBorders>
          </w:tcPr>
          <w:p w:rsidR="003C650E" w:rsidRPr="003C650E" w:rsidRDefault="003C650E" w:rsidP="003C650E">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3C650E">
              <w:rPr>
                <w:rFonts w:ascii="Courier New" w:hAnsi="Courier New" w:cs="Courier New"/>
                <w:color w:val="000000"/>
              </w:rPr>
              <w:t>2.</w:t>
            </w:r>
          </w:p>
        </w:tc>
        <w:tc>
          <w:tcPr>
            <w:tcW w:w="5059" w:type="dxa"/>
            <w:tcBorders>
              <w:left w:val="nil"/>
              <w:bottom w:val="single" w:sz="4" w:space="0" w:color="000000"/>
              <w:right w:val="nil"/>
            </w:tcBorders>
          </w:tcPr>
          <w:p w:rsidR="003C650E" w:rsidRPr="003C650E" w:rsidRDefault="003C650E" w:rsidP="003C650E">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Name &amp; Title</w:t>
            </w:r>
          </w:p>
          <w:p w:rsidR="003C650E" w:rsidRPr="003C650E" w:rsidRDefault="003C650E" w:rsidP="003C650E">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rsidR="003C650E" w:rsidRPr="003C650E" w:rsidRDefault="003C650E" w:rsidP="003C650E">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Agency Affiliation</w:t>
            </w:r>
          </w:p>
        </w:tc>
      </w:tr>
      <w:tr w:rsidR="003C650E" w:rsidRPr="003C650E" w:rsidTr="003C650E">
        <w:tc>
          <w:tcPr>
            <w:tcW w:w="481" w:type="dxa"/>
            <w:vMerge/>
            <w:tcBorders>
              <w:top w:val="nil"/>
              <w:left w:val="nil"/>
              <w:bottom w:val="nil"/>
              <w:right w:val="nil"/>
            </w:tcBorders>
            <w:vAlign w:val="center"/>
          </w:tcPr>
          <w:p w:rsidR="003C650E" w:rsidRPr="003C650E" w:rsidRDefault="003C650E" w:rsidP="003C650E">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nil"/>
              <w:right w:val="nil"/>
            </w:tcBorders>
          </w:tcPr>
          <w:p w:rsidR="003C650E" w:rsidRPr="003C650E" w:rsidRDefault="003C650E" w:rsidP="003C650E">
            <w:pPr>
              <w:widowControl w:val="0"/>
              <w:tabs>
                <w:tab w:val="left" w:pos="360"/>
              </w:tabs>
              <w:autoSpaceDE w:val="0"/>
              <w:autoSpaceDN w:val="0"/>
              <w:adjustRightInd w:val="0"/>
              <w:spacing w:after="0" w:line="240" w:lineRule="auto"/>
              <w:rPr>
                <w:rFonts w:ascii="Courier New" w:hAnsi="Courier New" w:cs="Courier New"/>
                <w:color w:val="000000"/>
              </w:rPr>
            </w:pPr>
            <w:r w:rsidRPr="003C650E">
              <w:rPr>
                <w:rFonts w:ascii="Courier New" w:hAnsi="Courier New" w:cs="Courier New"/>
                <w:color w:val="000000"/>
              </w:rPr>
              <w:t>Address</w:t>
            </w:r>
          </w:p>
          <w:p w:rsidR="003C650E" w:rsidRPr="003C650E" w:rsidRDefault="003C650E" w:rsidP="003C650E">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nil"/>
              <w:right w:val="nil"/>
            </w:tcBorders>
          </w:tcPr>
          <w:p w:rsidR="003C650E" w:rsidRPr="003C650E" w:rsidRDefault="003C650E" w:rsidP="003C650E">
            <w:pPr>
              <w:widowControl w:val="0"/>
              <w:tabs>
                <w:tab w:val="left" w:pos="360"/>
              </w:tabs>
              <w:autoSpaceDE w:val="0"/>
              <w:autoSpaceDN w:val="0"/>
              <w:adjustRightInd w:val="0"/>
              <w:spacing w:after="0" w:line="240" w:lineRule="auto"/>
              <w:jc w:val="right"/>
              <w:rPr>
                <w:rFonts w:ascii="Courier New" w:hAnsi="Courier New" w:cs="Courier New"/>
                <w:color w:val="000000"/>
              </w:rPr>
            </w:pPr>
            <w:r w:rsidRPr="003C650E">
              <w:rPr>
                <w:rFonts w:ascii="Courier New" w:hAnsi="Courier New" w:cs="Courier New"/>
                <w:color w:val="000000"/>
              </w:rPr>
              <w:t>Phone</w:t>
            </w:r>
          </w:p>
        </w:tc>
      </w:tr>
    </w:tbl>
    <w:p w:rsidR="003C650E" w:rsidRPr="003C650E" w:rsidRDefault="003C650E" w:rsidP="003C650E">
      <w:pPr>
        <w:widowControl w:val="0"/>
        <w:autoSpaceDE w:val="0"/>
        <w:autoSpaceDN w:val="0"/>
        <w:adjustRightInd w:val="0"/>
        <w:spacing w:after="0" w:line="240" w:lineRule="auto"/>
        <w:jc w:val="both"/>
        <w:rPr>
          <w:rFonts w:ascii="Courier New" w:hAnsi="Courier New" w:cs="Courier New"/>
          <w:color w:val="000000"/>
          <w:sz w:val="18"/>
          <w:szCs w:val="18"/>
        </w:rPr>
      </w:pP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color w:val="000000"/>
        </w:rPr>
        <w:t>By signing, you hereby certify and swear under penalty of perjury that (a) you have knowledge concerning the information above, and (b) the information above is true and accurate. You agree to inform the Regional Center, in writing, within 30 days of any changes or if additional information becomes available.</w:t>
      </w: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tbl>
      <w:tblPr>
        <w:tblStyle w:val="TableGrid1"/>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270"/>
        <w:gridCol w:w="3955"/>
      </w:tblGrid>
      <w:tr w:rsidR="003C650E" w:rsidRPr="003C650E" w:rsidTr="003C650E">
        <w:tc>
          <w:tcPr>
            <w:tcW w:w="5130" w:type="dxa"/>
          </w:tcPr>
          <w:p w:rsidR="003C650E" w:rsidRPr="003C650E" w:rsidRDefault="003C650E" w:rsidP="003C650E">
            <w:pPr>
              <w:widowControl w:val="0"/>
              <w:autoSpaceDE w:val="0"/>
              <w:autoSpaceDN w:val="0"/>
              <w:adjustRightInd w:val="0"/>
              <w:jc w:val="both"/>
              <w:rPr>
                <w:rFonts w:ascii="Courier New" w:hAnsi="Courier New" w:cs="Courier New"/>
              </w:rPr>
            </w:pPr>
          </w:p>
          <w:p w:rsidR="003C650E" w:rsidRPr="003C650E" w:rsidRDefault="003C650E" w:rsidP="003C650E">
            <w:pPr>
              <w:widowControl w:val="0"/>
              <w:autoSpaceDE w:val="0"/>
              <w:autoSpaceDN w:val="0"/>
              <w:adjustRightInd w:val="0"/>
              <w:jc w:val="both"/>
              <w:rPr>
                <w:rFonts w:ascii="Courier New" w:hAnsi="Courier New" w:cs="Courier New"/>
              </w:rPr>
            </w:pPr>
          </w:p>
        </w:tc>
        <w:tc>
          <w:tcPr>
            <w:tcW w:w="270" w:type="dxa"/>
            <w:tcBorders>
              <w:bottom w:val="nil"/>
            </w:tcBorders>
          </w:tcPr>
          <w:p w:rsidR="003C650E" w:rsidRPr="003C650E" w:rsidRDefault="003C650E" w:rsidP="003C650E">
            <w:pPr>
              <w:widowControl w:val="0"/>
              <w:autoSpaceDE w:val="0"/>
              <w:autoSpaceDN w:val="0"/>
              <w:adjustRightInd w:val="0"/>
              <w:jc w:val="both"/>
              <w:rPr>
                <w:rFonts w:ascii="Courier New" w:hAnsi="Courier New" w:cs="Courier New"/>
              </w:rPr>
            </w:pPr>
          </w:p>
        </w:tc>
        <w:tc>
          <w:tcPr>
            <w:tcW w:w="3955" w:type="dxa"/>
          </w:tcPr>
          <w:p w:rsidR="003C650E" w:rsidRPr="003C650E" w:rsidRDefault="003C650E" w:rsidP="003C650E">
            <w:pPr>
              <w:widowControl w:val="0"/>
              <w:autoSpaceDE w:val="0"/>
              <w:autoSpaceDN w:val="0"/>
              <w:adjustRightInd w:val="0"/>
              <w:jc w:val="both"/>
              <w:rPr>
                <w:rFonts w:ascii="Courier New" w:hAnsi="Courier New" w:cs="Courier New"/>
              </w:rPr>
            </w:pPr>
          </w:p>
        </w:tc>
      </w:tr>
    </w:tbl>
    <w:p w:rsidR="003C650E" w:rsidRPr="003C650E" w:rsidRDefault="003C650E" w:rsidP="003C650E">
      <w:pPr>
        <w:widowControl w:val="0"/>
        <w:autoSpaceDE w:val="0"/>
        <w:autoSpaceDN w:val="0"/>
        <w:adjustRightInd w:val="0"/>
        <w:spacing w:after="0" w:line="240" w:lineRule="auto"/>
        <w:ind w:left="5040" w:hanging="5040"/>
        <w:jc w:val="both"/>
        <w:rPr>
          <w:rFonts w:ascii="Courier New" w:hAnsi="Courier New" w:cs="Courier New"/>
        </w:rPr>
      </w:pPr>
      <w:r w:rsidRPr="003C650E">
        <w:rPr>
          <w:rFonts w:ascii="Courier New" w:hAnsi="Courier New" w:cs="Courier New"/>
        </w:rPr>
        <w:t xml:space="preserve">SIGNATURE OF PERSON AUTHORIZED TO BIND </w:t>
      </w:r>
      <w:r w:rsidRPr="003C650E">
        <w:rPr>
          <w:rFonts w:ascii="Courier New" w:hAnsi="Courier New" w:cs="Courier New"/>
        </w:rPr>
        <w:tab/>
        <w:t>DATE</w:t>
      </w:r>
    </w:p>
    <w:p w:rsidR="003C650E" w:rsidRPr="003C650E" w:rsidRDefault="003C650E" w:rsidP="003C650E">
      <w:pPr>
        <w:widowControl w:val="0"/>
        <w:autoSpaceDE w:val="0"/>
        <w:autoSpaceDN w:val="0"/>
        <w:adjustRightInd w:val="0"/>
        <w:spacing w:after="0" w:line="240" w:lineRule="auto"/>
        <w:ind w:left="5040" w:hanging="5040"/>
        <w:jc w:val="both"/>
        <w:rPr>
          <w:rFonts w:ascii="Courier New" w:hAnsi="Courier New" w:cs="Courier New"/>
        </w:rPr>
      </w:pPr>
      <w:r w:rsidRPr="003C650E">
        <w:rPr>
          <w:rFonts w:ascii="Courier New" w:hAnsi="Courier New" w:cs="Courier New"/>
        </w:rPr>
        <w:t>ORGANIZATION</w:t>
      </w:r>
    </w:p>
    <w:p w:rsidR="003C650E" w:rsidRPr="003C650E" w:rsidRDefault="003C650E" w:rsidP="003C650E">
      <w:pPr>
        <w:widowControl w:val="0"/>
        <w:autoSpaceDE w:val="0"/>
        <w:autoSpaceDN w:val="0"/>
        <w:adjustRightInd w:val="0"/>
        <w:spacing w:after="0" w:line="240" w:lineRule="auto"/>
        <w:jc w:val="both"/>
        <w:rPr>
          <w:rFonts w:ascii="Tahoma" w:hAnsi="Tahoma" w:cs="Tahoma"/>
          <w:b/>
        </w:rPr>
      </w:pPr>
      <w:r w:rsidRPr="003C650E">
        <w:rPr>
          <w:rFonts w:ascii="Tahoma" w:hAnsi="Tahoma" w:cs="Tahoma"/>
        </w:rPr>
        <w:t xml:space="preserve"> </w:t>
      </w:r>
      <w:r w:rsidRPr="003C650E">
        <w:rPr>
          <w:rFonts w:ascii="Tahoma" w:hAnsi="Tahoma" w:cs="Tahoma"/>
          <w:sz w:val="16"/>
          <w:szCs w:val="16"/>
        </w:rPr>
        <w:t xml:space="preserve">                     </w:t>
      </w:r>
      <w:r w:rsidRPr="003C650E">
        <w:rPr>
          <w:rFonts w:ascii="Tahoma" w:hAnsi="Tahoma" w:cs="Tahoma"/>
        </w:rPr>
        <w:t xml:space="preserve">                                                                                                                                                                                                                                                                                                                           </w:t>
      </w:r>
    </w:p>
    <w:p w:rsidR="003C650E" w:rsidRPr="003C650E" w:rsidRDefault="003C650E" w:rsidP="003C650E">
      <w:pPr>
        <w:widowControl w:val="0"/>
        <w:autoSpaceDE w:val="0"/>
        <w:autoSpaceDN w:val="0"/>
        <w:adjustRightInd w:val="0"/>
        <w:spacing w:after="0" w:line="240" w:lineRule="auto"/>
        <w:ind w:left="5040" w:hanging="5040"/>
        <w:jc w:val="center"/>
        <w:rPr>
          <w:rFonts w:ascii="Tahoma" w:hAnsi="Tahoma" w:cs="Tahoma"/>
          <w:b/>
        </w:rPr>
      </w:pPr>
    </w:p>
    <w:p w:rsidR="003C650E" w:rsidRPr="003C650E" w:rsidRDefault="003C650E" w:rsidP="003C650E">
      <w:pPr>
        <w:widowControl w:val="0"/>
        <w:autoSpaceDE w:val="0"/>
        <w:autoSpaceDN w:val="0"/>
        <w:adjustRightInd w:val="0"/>
        <w:spacing w:after="0" w:line="240" w:lineRule="auto"/>
        <w:ind w:left="5040" w:hanging="5040"/>
        <w:jc w:val="center"/>
        <w:rPr>
          <w:rFonts w:ascii="Tahoma" w:hAnsi="Tahoma" w:cs="Tahoma"/>
          <w:b/>
        </w:rPr>
      </w:pPr>
    </w:p>
    <w:p w:rsidR="003C650E" w:rsidRPr="003C650E" w:rsidRDefault="003C650E" w:rsidP="003C650E">
      <w:pPr>
        <w:widowControl w:val="0"/>
        <w:autoSpaceDE w:val="0"/>
        <w:autoSpaceDN w:val="0"/>
        <w:adjustRightInd w:val="0"/>
        <w:spacing w:after="0"/>
        <w:ind w:left="5040" w:hanging="5040"/>
        <w:jc w:val="center"/>
        <w:rPr>
          <w:rFonts w:ascii="Tahoma" w:hAnsi="Tahoma" w:cs="Tahoma"/>
          <w:b/>
        </w:rPr>
      </w:pPr>
    </w:p>
    <w:p w:rsidR="003C650E" w:rsidRPr="003C650E" w:rsidRDefault="003C650E" w:rsidP="003C650E">
      <w:pPr>
        <w:widowControl w:val="0"/>
        <w:autoSpaceDE w:val="0"/>
        <w:autoSpaceDN w:val="0"/>
        <w:adjustRightInd w:val="0"/>
        <w:ind w:left="5040" w:hanging="5040"/>
        <w:jc w:val="center"/>
        <w:rPr>
          <w:rFonts w:ascii="Tahoma" w:hAnsi="Tahoma" w:cs="Tahoma"/>
          <w:b/>
        </w:rPr>
      </w:pPr>
    </w:p>
    <w:p w:rsidR="003C650E" w:rsidRPr="003C650E" w:rsidRDefault="003C650E" w:rsidP="003C650E">
      <w:pPr>
        <w:widowControl w:val="0"/>
        <w:autoSpaceDE w:val="0"/>
        <w:autoSpaceDN w:val="0"/>
        <w:adjustRightInd w:val="0"/>
        <w:ind w:left="5040" w:hanging="5040"/>
        <w:jc w:val="center"/>
        <w:rPr>
          <w:rFonts w:ascii="Tahoma" w:hAnsi="Tahoma" w:cs="Tahoma"/>
          <w:b/>
        </w:rPr>
      </w:pPr>
    </w:p>
    <w:p w:rsidR="003C650E" w:rsidRPr="003C650E" w:rsidRDefault="003C650E" w:rsidP="003C650E">
      <w:pPr>
        <w:widowControl w:val="0"/>
        <w:autoSpaceDE w:val="0"/>
        <w:autoSpaceDN w:val="0"/>
        <w:adjustRightInd w:val="0"/>
        <w:ind w:left="5040" w:hanging="5040"/>
        <w:jc w:val="center"/>
        <w:rPr>
          <w:rFonts w:ascii="Tahoma" w:hAnsi="Tahoma" w:cs="Tahoma"/>
          <w:b/>
        </w:rPr>
      </w:pPr>
    </w:p>
    <w:p w:rsidR="003C650E" w:rsidRPr="003C650E" w:rsidRDefault="003C650E" w:rsidP="003C650E">
      <w:pPr>
        <w:widowControl w:val="0"/>
        <w:autoSpaceDE w:val="0"/>
        <w:autoSpaceDN w:val="0"/>
        <w:adjustRightInd w:val="0"/>
        <w:ind w:left="5040" w:hanging="5040"/>
        <w:jc w:val="center"/>
        <w:rPr>
          <w:rFonts w:ascii="Tahoma" w:hAnsi="Tahoma" w:cs="Tahoma"/>
          <w:b/>
        </w:rPr>
      </w:pPr>
    </w:p>
    <w:p w:rsidR="003C650E" w:rsidRPr="003C650E" w:rsidRDefault="003C650E" w:rsidP="003C650E">
      <w:pPr>
        <w:widowControl w:val="0"/>
        <w:autoSpaceDE w:val="0"/>
        <w:autoSpaceDN w:val="0"/>
        <w:adjustRightInd w:val="0"/>
        <w:ind w:left="5040" w:hanging="5040"/>
        <w:jc w:val="center"/>
        <w:rPr>
          <w:rFonts w:ascii="Tahoma" w:hAnsi="Tahoma" w:cs="Tahoma"/>
          <w:b/>
        </w:rPr>
      </w:pPr>
    </w:p>
    <w:p w:rsidR="003C650E" w:rsidRPr="003C650E" w:rsidRDefault="003C650E" w:rsidP="003C650E">
      <w:pPr>
        <w:widowControl w:val="0"/>
        <w:autoSpaceDE w:val="0"/>
        <w:autoSpaceDN w:val="0"/>
        <w:adjustRightInd w:val="0"/>
        <w:ind w:left="5040" w:hanging="5040"/>
        <w:jc w:val="center"/>
        <w:rPr>
          <w:rFonts w:ascii="Tahoma" w:hAnsi="Tahoma" w:cs="Tahoma"/>
          <w:b/>
        </w:rPr>
      </w:pPr>
    </w:p>
    <w:p w:rsidR="003C650E" w:rsidRPr="003C650E" w:rsidRDefault="003C650E" w:rsidP="003C650E">
      <w:pPr>
        <w:widowControl w:val="0"/>
        <w:autoSpaceDE w:val="0"/>
        <w:autoSpaceDN w:val="0"/>
        <w:adjustRightInd w:val="0"/>
        <w:ind w:left="5040" w:hanging="5040"/>
        <w:jc w:val="center"/>
        <w:rPr>
          <w:rFonts w:ascii="Tahoma" w:hAnsi="Tahoma" w:cs="Tahoma"/>
          <w:b/>
        </w:rPr>
      </w:pPr>
    </w:p>
    <w:p w:rsidR="003C650E" w:rsidRPr="003C650E" w:rsidRDefault="003C650E" w:rsidP="003C650E">
      <w:pPr>
        <w:widowControl w:val="0"/>
        <w:autoSpaceDE w:val="0"/>
        <w:autoSpaceDN w:val="0"/>
        <w:adjustRightInd w:val="0"/>
        <w:ind w:left="5040" w:hanging="5040"/>
        <w:jc w:val="center"/>
        <w:rPr>
          <w:rFonts w:ascii="Tahoma" w:hAnsi="Tahoma" w:cs="Tahoma"/>
          <w:b/>
        </w:rPr>
      </w:pPr>
    </w:p>
    <w:p w:rsidR="003C650E" w:rsidRPr="003C650E" w:rsidRDefault="003C650E" w:rsidP="003C650E">
      <w:pPr>
        <w:widowControl w:val="0"/>
        <w:autoSpaceDE w:val="0"/>
        <w:autoSpaceDN w:val="0"/>
        <w:adjustRightInd w:val="0"/>
        <w:ind w:left="5040" w:hanging="5040"/>
        <w:jc w:val="center"/>
        <w:rPr>
          <w:rFonts w:ascii="Tahoma" w:hAnsi="Tahoma" w:cs="Tahoma"/>
          <w:b/>
        </w:rPr>
      </w:pPr>
    </w:p>
    <w:p w:rsidR="003C650E" w:rsidRPr="003C650E" w:rsidRDefault="003C650E" w:rsidP="003C650E">
      <w:pPr>
        <w:widowControl w:val="0"/>
        <w:autoSpaceDE w:val="0"/>
        <w:autoSpaceDN w:val="0"/>
        <w:adjustRightInd w:val="0"/>
        <w:ind w:left="5040" w:hanging="5040"/>
        <w:jc w:val="center"/>
        <w:rPr>
          <w:rFonts w:ascii="Tahoma" w:hAnsi="Tahoma" w:cs="Tahoma"/>
          <w:b/>
        </w:rPr>
      </w:pPr>
    </w:p>
    <w:p w:rsidR="003C650E" w:rsidRPr="003C650E" w:rsidRDefault="003C650E" w:rsidP="003C650E">
      <w:pPr>
        <w:widowControl w:val="0"/>
        <w:autoSpaceDE w:val="0"/>
        <w:autoSpaceDN w:val="0"/>
        <w:adjustRightInd w:val="0"/>
        <w:ind w:left="5040" w:hanging="5040"/>
        <w:jc w:val="center"/>
        <w:rPr>
          <w:rFonts w:ascii="Tahoma" w:hAnsi="Tahoma" w:cs="Tahoma"/>
          <w:b/>
        </w:rPr>
      </w:pPr>
    </w:p>
    <w:p w:rsidR="003C650E" w:rsidRPr="003C650E" w:rsidRDefault="003C650E" w:rsidP="003C650E">
      <w:pPr>
        <w:widowControl w:val="0"/>
        <w:autoSpaceDE w:val="0"/>
        <w:autoSpaceDN w:val="0"/>
        <w:adjustRightInd w:val="0"/>
        <w:ind w:left="5040" w:hanging="5040"/>
        <w:jc w:val="center"/>
        <w:rPr>
          <w:rFonts w:ascii="Tahoma" w:hAnsi="Tahoma" w:cs="Tahoma"/>
          <w:b/>
        </w:rPr>
      </w:pPr>
    </w:p>
    <w:p w:rsidR="003C650E" w:rsidRPr="003C650E" w:rsidRDefault="003C650E" w:rsidP="003C650E">
      <w:pPr>
        <w:widowControl w:val="0"/>
        <w:autoSpaceDE w:val="0"/>
        <w:autoSpaceDN w:val="0"/>
        <w:adjustRightInd w:val="0"/>
        <w:ind w:left="5040" w:hanging="5040"/>
        <w:jc w:val="center"/>
        <w:rPr>
          <w:rFonts w:ascii="Tahoma" w:hAnsi="Tahoma" w:cs="Tahoma"/>
          <w:b/>
        </w:rPr>
      </w:pPr>
    </w:p>
    <w:p w:rsidR="003C650E" w:rsidRPr="003C650E" w:rsidRDefault="003C650E" w:rsidP="003C650E">
      <w:pPr>
        <w:widowControl w:val="0"/>
        <w:autoSpaceDE w:val="0"/>
        <w:autoSpaceDN w:val="0"/>
        <w:adjustRightInd w:val="0"/>
        <w:spacing w:after="0" w:line="240" w:lineRule="auto"/>
        <w:ind w:left="5040" w:hanging="5040"/>
        <w:jc w:val="center"/>
        <w:rPr>
          <w:rFonts w:ascii="Courier New" w:hAnsi="Courier New" w:cs="Courier New"/>
          <w:b/>
        </w:rPr>
        <w:sectPr w:rsidR="003C650E" w:rsidRPr="003C650E" w:rsidSect="005670CD">
          <w:pgSz w:w="12240" w:h="15840"/>
          <w:pgMar w:top="810" w:right="1440" w:bottom="1440" w:left="1440" w:header="720" w:footer="720" w:gutter="0"/>
          <w:cols w:space="720"/>
          <w:docGrid w:linePitch="360"/>
        </w:sectPr>
      </w:pPr>
    </w:p>
    <w:p w:rsidR="003C650E" w:rsidRPr="003C650E" w:rsidRDefault="003C650E" w:rsidP="003C650E">
      <w:pPr>
        <w:widowControl w:val="0"/>
        <w:autoSpaceDE w:val="0"/>
        <w:autoSpaceDN w:val="0"/>
        <w:adjustRightInd w:val="0"/>
        <w:spacing w:after="0" w:line="240" w:lineRule="auto"/>
        <w:ind w:left="5040" w:hanging="5040"/>
        <w:jc w:val="center"/>
        <w:rPr>
          <w:rFonts w:ascii="Courier New" w:hAnsi="Courier New" w:cs="Courier New"/>
        </w:rPr>
      </w:pPr>
      <w:r w:rsidRPr="003C650E">
        <w:rPr>
          <w:rFonts w:ascii="Courier New" w:hAnsi="Courier New" w:cs="Courier New"/>
          <w:b/>
        </w:rPr>
        <w:t>ATTACHMENT B</w:t>
      </w:r>
    </w:p>
    <w:p w:rsidR="003C650E" w:rsidRPr="003C650E" w:rsidRDefault="003C650E" w:rsidP="003C650E">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STATEMENT OF OBLIGATION</w:t>
      </w:r>
    </w:p>
    <w:p w:rsidR="003C650E" w:rsidRPr="003C650E" w:rsidRDefault="003C650E" w:rsidP="003C650E">
      <w:pPr>
        <w:widowControl w:val="0"/>
        <w:autoSpaceDE w:val="0"/>
        <w:autoSpaceDN w:val="0"/>
        <w:adjustRightInd w:val="0"/>
        <w:spacing w:after="0" w:line="240" w:lineRule="auto"/>
        <w:jc w:val="center"/>
        <w:rPr>
          <w:rFonts w:ascii="Courier New" w:hAnsi="Courier New" w:cs="Courier New"/>
          <w:i/>
          <w:sz w:val="16"/>
          <w:szCs w:val="16"/>
        </w:rPr>
      </w:pPr>
      <w:r w:rsidRPr="003C650E">
        <w:rPr>
          <w:rFonts w:ascii="Courier New" w:hAnsi="Courier New" w:cs="Courier New"/>
          <w:i/>
          <w:sz w:val="16"/>
          <w:szCs w:val="16"/>
        </w:rPr>
        <w:t>(please attach additional pages if needed)</w:t>
      </w:r>
    </w:p>
    <w:p w:rsidR="003C650E" w:rsidRPr="003C650E" w:rsidRDefault="003C650E" w:rsidP="003C650E">
      <w:pPr>
        <w:widowControl w:val="0"/>
        <w:autoSpaceDE w:val="0"/>
        <w:autoSpaceDN w:val="0"/>
        <w:adjustRightInd w:val="0"/>
        <w:spacing w:after="0" w:line="240" w:lineRule="auto"/>
        <w:jc w:val="center"/>
        <w:rPr>
          <w:rFonts w:ascii="Courier New" w:hAnsi="Courier New" w:cs="Courier New"/>
          <w:i/>
        </w:rPr>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786"/>
        <w:gridCol w:w="720"/>
      </w:tblGrid>
      <w:tr w:rsidR="003C650E" w:rsidRPr="003C650E" w:rsidTr="003C650E">
        <w:tc>
          <w:tcPr>
            <w:tcW w:w="8478" w:type="dxa"/>
            <w:tcBorders>
              <w:top w:val="nil"/>
              <w:left w:val="nil"/>
            </w:tcBorders>
          </w:tcPr>
          <w:p w:rsidR="003C650E" w:rsidRPr="003C650E" w:rsidRDefault="003C650E" w:rsidP="003C650E">
            <w:pPr>
              <w:tabs>
                <w:tab w:val="left" w:pos="440"/>
                <w:tab w:val="left" w:pos="720"/>
                <w:tab w:val="left" w:pos="1530"/>
                <w:tab w:val="left" w:leader="dot" w:pos="7920"/>
              </w:tabs>
              <w:spacing w:before="120"/>
              <w:ind w:left="360"/>
              <w:contextualSpacing/>
              <w:rPr>
                <w:rFonts w:ascii="Courier New" w:hAnsi="Courier New" w:cs="Courier New"/>
                <w:smallCaps/>
                <w:noProof/>
                <w:color w:val="000000"/>
                <w:sz w:val="20"/>
                <w:szCs w:val="20"/>
              </w:rPr>
            </w:pPr>
          </w:p>
        </w:tc>
        <w:tc>
          <w:tcPr>
            <w:tcW w:w="786"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rPr>
            </w:pPr>
            <w:r w:rsidRPr="003C650E">
              <w:rPr>
                <w:rFonts w:ascii="Courier New" w:hAnsi="Courier New" w:cs="Courier New"/>
                <w:smallCaps/>
                <w:noProof/>
                <w:color w:val="000000"/>
              </w:rPr>
              <w:t>Yes</w:t>
            </w:r>
          </w:p>
        </w:tc>
        <w:tc>
          <w:tcPr>
            <w:tcW w:w="720"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rPr>
            </w:pPr>
            <w:r w:rsidRPr="003C650E">
              <w:rPr>
                <w:rFonts w:ascii="Courier New" w:hAnsi="Courier New" w:cs="Courier New"/>
                <w:smallCaps/>
                <w:noProof/>
                <w:color w:val="000000"/>
              </w:rPr>
              <w:t>No</w:t>
            </w:r>
          </w:p>
        </w:tc>
      </w:tr>
      <w:tr w:rsidR="003C650E" w:rsidRPr="003C650E" w:rsidTr="003C650E">
        <w:tc>
          <w:tcPr>
            <w:tcW w:w="8478" w:type="dxa"/>
          </w:tcPr>
          <w:p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The applicant is presently providing services to individuals with developmental disabilities</w:t>
            </w:r>
            <w:r w:rsidR="005E2BD9">
              <w:rPr>
                <w:rFonts w:ascii="Courier New" w:hAnsi="Courier New" w:cs="Courier New"/>
                <w:smallCaps/>
                <w:noProof/>
                <w:color w:val="000000"/>
              </w:rPr>
              <w:t xml:space="preserve"> and/or individuals with mental health needs</w:t>
            </w:r>
            <w:r w:rsidRPr="003C650E">
              <w:rPr>
                <w:rFonts w:ascii="Courier New" w:hAnsi="Courier New" w:cs="Courier New"/>
                <w:smallCaps/>
                <w:noProof/>
                <w:color w:val="000000"/>
              </w:rPr>
              <w:t>:</w:t>
            </w:r>
          </w:p>
          <w:p w:rsidR="003C650E" w:rsidRPr="003C650E" w:rsidRDefault="003C650E" w:rsidP="003C650E">
            <w:pPr>
              <w:spacing w:after="0" w:line="240" w:lineRule="auto"/>
              <w:ind w:left="360"/>
              <w:contextualSpacing/>
              <w:rPr>
                <w:rFonts w:ascii="Courier New" w:hAnsi="Courier New" w:cs="Courier New"/>
                <w:smallCaps/>
                <w:noProof/>
                <w:color w:val="000000"/>
              </w:rPr>
            </w:pPr>
          </w:p>
        </w:tc>
        <w:tc>
          <w:tcPr>
            <w:tcW w:w="786"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rsidTr="003C650E">
        <w:tc>
          <w:tcPr>
            <w:tcW w:w="8478" w:type="dxa"/>
          </w:tcPr>
          <w:p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The applicant is presently providing services to individuals other than those with developmental disabilities in residential settings or other related services. </w:t>
            </w:r>
          </w:p>
          <w:p w:rsidR="003C650E" w:rsidRPr="003C650E" w:rsidRDefault="003C650E" w:rsidP="003C650E">
            <w:pPr>
              <w:spacing w:after="0" w:line="240" w:lineRule="auto"/>
              <w:ind w:left="360"/>
              <w:contextualSpacing/>
              <w:rPr>
                <w:rFonts w:ascii="Courier New" w:hAnsi="Courier New" w:cs="Courier New"/>
                <w:smallCaps/>
                <w:noProof/>
                <w:color w:val="000000"/>
              </w:rPr>
            </w:pPr>
          </w:p>
          <w:p w:rsidR="003C650E" w:rsidRPr="003C650E" w:rsidRDefault="003C650E" w:rsidP="003C650E">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xml:space="preserve"> indicate name, location, type &amp; service(s)_______________</w:t>
            </w:r>
          </w:p>
        </w:tc>
        <w:tc>
          <w:tcPr>
            <w:tcW w:w="786"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rsidTr="003C650E">
        <w:tc>
          <w:tcPr>
            <w:tcW w:w="8478" w:type="dxa"/>
          </w:tcPr>
          <w:p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Is the applicant currently receiving grant/funds from any source to develop services for individuals with developmental disabilities? </w:t>
            </w:r>
          </w:p>
          <w:p w:rsidR="003C650E" w:rsidRPr="003C650E" w:rsidRDefault="003C650E" w:rsidP="003C650E">
            <w:pPr>
              <w:spacing w:after="0" w:line="240" w:lineRule="auto"/>
              <w:ind w:left="360"/>
              <w:contextualSpacing/>
              <w:rPr>
                <w:rFonts w:ascii="Courier New" w:hAnsi="Courier New" w:cs="Courier New"/>
                <w:smallCaps/>
                <w:noProof/>
                <w:color w:val="000000"/>
              </w:rPr>
            </w:pPr>
          </w:p>
          <w:p w:rsidR="003C650E" w:rsidRPr="003C650E" w:rsidRDefault="003C650E" w:rsidP="003C650E">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indicate funding source and scope of grant project.______</w:t>
            </w:r>
          </w:p>
        </w:tc>
        <w:tc>
          <w:tcPr>
            <w:tcW w:w="786"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rsidTr="003C650E">
        <w:tc>
          <w:tcPr>
            <w:tcW w:w="8478" w:type="dxa"/>
          </w:tcPr>
          <w:p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Is the applicant currently applying for grant/funds from any source to develop services for Fiscal Year 201</w:t>
            </w:r>
            <w:r w:rsidR="00D270F1">
              <w:rPr>
                <w:rFonts w:ascii="Courier New" w:hAnsi="Courier New" w:cs="Courier New"/>
                <w:smallCaps/>
                <w:noProof/>
                <w:color w:val="000000"/>
              </w:rPr>
              <w:t>7</w:t>
            </w:r>
            <w:r w:rsidRPr="003C650E">
              <w:rPr>
                <w:rFonts w:ascii="Courier New" w:hAnsi="Courier New" w:cs="Courier New"/>
                <w:smallCaps/>
                <w:noProof/>
                <w:color w:val="000000"/>
              </w:rPr>
              <w:t>/201</w:t>
            </w:r>
            <w:r w:rsidR="00D270F1">
              <w:rPr>
                <w:rFonts w:ascii="Courier New" w:hAnsi="Courier New" w:cs="Courier New"/>
                <w:smallCaps/>
                <w:noProof/>
                <w:color w:val="000000"/>
              </w:rPr>
              <w:t>8</w:t>
            </w:r>
            <w:r w:rsidRPr="003C650E">
              <w:rPr>
                <w:rFonts w:ascii="Courier New" w:hAnsi="Courier New" w:cs="Courier New"/>
                <w:smallCaps/>
                <w:noProof/>
                <w:color w:val="000000"/>
              </w:rPr>
              <w:t xml:space="preserve">? </w:t>
            </w:r>
          </w:p>
          <w:p w:rsidR="003C650E" w:rsidRPr="003C650E" w:rsidRDefault="003C650E" w:rsidP="003C650E">
            <w:pPr>
              <w:spacing w:after="0" w:line="240" w:lineRule="auto"/>
              <w:ind w:left="360"/>
              <w:contextualSpacing/>
              <w:rPr>
                <w:rFonts w:ascii="Courier New" w:hAnsi="Courier New" w:cs="Courier New"/>
                <w:smallCaps/>
                <w:noProof/>
                <w:color w:val="000000"/>
              </w:rPr>
            </w:pPr>
          </w:p>
          <w:p w:rsidR="003C650E" w:rsidRPr="003C650E" w:rsidRDefault="003C650E" w:rsidP="003C650E">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 xml:space="preserve">Yes, </w:t>
            </w:r>
            <w:r w:rsidRPr="003C650E">
              <w:rPr>
                <w:rFonts w:ascii="Courier New" w:hAnsi="Courier New" w:cs="Courier New"/>
                <w:smallCaps/>
                <w:noProof/>
                <w:color w:val="000000"/>
              </w:rPr>
              <w:t>indicate funding source &amp; scope of grant project.________</w:t>
            </w:r>
          </w:p>
        </w:tc>
        <w:tc>
          <w:tcPr>
            <w:tcW w:w="786"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rsidTr="003C650E">
        <w:tc>
          <w:tcPr>
            <w:tcW w:w="8478" w:type="dxa"/>
          </w:tcPr>
          <w:p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The applicant is planning to expand existing services (through a Letter of Intent and with or without grant funds) from a source other than San Gabriel/Pomona Regional Center during Fiscal Year 201</w:t>
            </w:r>
            <w:r w:rsidR="00D270F1">
              <w:rPr>
                <w:rFonts w:ascii="Courier New" w:hAnsi="Courier New" w:cs="Courier New"/>
                <w:smallCaps/>
                <w:noProof/>
                <w:color w:val="000000"/>
              </w:rPr>
              <w:t>7</w:t>
            </w:r>
            <w:r w:rsidRPr="003C650E">
              <w:rPr>
                <w:rFonts w:ascii="Courier New" w:hAnsi="Courier New" w:cs="Courier New"/>
                <w:smallCaps/>
                <w:noProof/>
                <w:color w:val="000000"/>
              </w:rPr>
              <w:t>/201</w:t>
            </w:r>
            <w:r w:rsidR="00D270F1">
              <w:rPr>
                <w:rFonts w:ascii="Courier New" w:hAnsi="Courier New" w:cs="Courier New"/>
                <w:smallCaps/>
                <w:noProof/>
                <w:color w:val="000000"/>
              </w:rPr>
              <w:t>8</w:t>
            </w:r>
            <w:r w:rsidRPr="003C650E">
              <w:rPr>
                <w:rFonts w:ascii="Courier New" w:hAnsi="Courier New" w:cs="Courier New"/>
                <w:smallCaps/>
                <w:noProof/>
                <w:color w:val="000000"/>
              </w:rPr>
              <w:t>:</w:t>
            </w:r>
          </w:p>
          <w:p w:rsidR="003C650E" w:rsidRPr="003C650E" w:rsidRDefault="003C650E" w:rsidP="003C650E">
            <w:pPr>
              <w:spacing w:after="0" w:line="240" w:lineRule="auto"/>
              <w:ind w:left="360"/>
              <w:contextualSpacing/>
              <w:rPr>
                <w:rFonts w:ascii="Courier New" w:hAnsi="Courier New" w:cs="Courier New"/>
                <w:smallCaps/>
                <w:noProof/>
                <w:color w:val="000000"/>
              </w:rPr>
            </w:pPr>
          </w:p>
          <w:p w:rsidR="003C650E" w:rsidRPr="003C650E" w:rsidRDefault="003C650E" w:rsidP="003C650E">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please provide details _________________________________</w:t>
            </w:r>
          </w:p>
        </w:tc>
        <w:tc>
          <w:tcPr>
            <w:tcW w:w="786" w:type="dxa"/>
            <w:tcBorders>
              <w:bottom w:val="single" w:sz="4" w:space="0" w:color="auto"/>
            </w:tcBorders>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bottom w:val="single" w:sz="4" w:space="0" w:color="auto"/>
            </w:tcBorders>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rsidTr="003C650E">
        <w:tc>
          <w:tcPr>
            <w:tcW w:w="8478" w:type="dxa"/>
          </w:tcPr>
          <w:p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Describe other professional/business obligations. Include name, location, type and capacity of service/obligation. Do not include services you expect to provide through this grant.(</w:t>
            </w:r>
            <w:r w:rsidRPr="003C650E">
              <w:rPr>
                <w:rFonts w:ascii="Courier New" w:hAnsi="Courier New" w:cs="Courier New"/>
                <w:noProof/>
                <w:color w:val="000000"/>
              </w:rPr>
              <w:t>PLEASE USE SEPARATE SHEET OF PAPER)</w:t>
            </w:r>
          </w:p>
          <w:p w:rsidR="003C650E" w:rsidRPr="003C650E" w:rsidRDefault="003C650E" w:rsidP="003C650E">
            <w:pPr>
              <w:spacing w:after="0" w:line="240" w:lineRule="auto"/>
              <w:ind w:left="360"/>
              <w:contextualSpacing/>
              <w:rPr>
                <w:rFonts w:ascii="Courier New" w:hAnsi="Courier New" w:cs="Courier New"/>
                <w:smallCaps/>
                <w:noProof/>
                <w:color w:val="000000"/>
              </w:rPr>
            </w:pPr>
          </w:p>
        </w:tc>
        <w:tc>
          <w:tcPr>
            <w:tcW w:w="786" w:type="dxa"/>
            <w:tcBorders>
              <w:right w:val="nil"/>
            </w:tcBorders>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left w:val="nil"/>
              <w:right w:val="nil"/>
            </w:tcBorders>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rsidTr="003C650E">
        <w:tc>
          <w:tcPr>
            <w:tcW w:w="8478" w:type="dxa"/>
          </w:tcPr>
          <w:p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Has the applicant or any member of the applicant’s organization received a corrective action plan from a regional center or citation from State Licensing agency within the last 2 years?     </w:t>
            </w:r>
          </w:p>
          <w:p w:rsidR="003C650E" w:rsidRPr="003C650E" w:rsidRDefault="003C650E" w:rsidP="003C650E">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explain in detail. _____________________________________</w:t>
            </w:r>
          </w:p>
        </w:tc>
        <w:tc>
          <w:tcPr>
            <w:tcW w:w="786"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rsidTr="003C650E">
        <w:tc>
          <w:tcPr>
            <w:tcW w:w="8478" w:type="dxa"/>
          </w:tcPr>
          <w:p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Has the applicant or member of the applicant’s organization or staff ever received a citation from any agency for abuse?   </w:t>
            </w:r>
          </w:p>
          <w:p w:rsidR="003C650E" w:rsidRPr="003C650E" w:rsidRDefault="003C650E" w:rsidP="003C650E">
            <w:pPr>
              <w:spacing w:after="0" w:line="240" w:lineRule="auto"/>
              <w:ind w:left="360"/>
              <w:contextualSpacing/>
              <w:rPr>
                <w:rFonts w:ascii="Courier New" w:hAnsi="Courier New" w:cs="Courier New"/>
                <w:smallCaps/>
                <w:noProof/>
                <w:color w:val="000000"/>
              </w:rPr>
            </w:pPr>
          </w:p>
          <w:p w:rsidR="003C650E" w:rsidRPr="003C650E" w:rsidRDefault="003C650E" w:rsidP="003C650E">
            <w:pPr>
              <w:tabs>
                <w:tab w:val="left" w:pos="440"/>
                <w:tab w:val="left" w:pos="720"/>
                <w:tab w:val="left" w:pos="1530"/>
                <w:tab w:val="left" w:leader="dot" w:pos="7920"/>
              </w:tabs>
              <w:spacing w:before="120"/>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If </w:t>
            </w:r>
            <w:r w:rsidRPr="003C650E">
              <w:rPr>
                <w:rFonts w:ascii="Courier New" w:hAnsi="Courier New" w:cs="Courier New"/>
                <w:b/>
                <w:smallCaps/>
                <w:noProof/>
                <w:color w:val="000000"/>
              </w:rPr>
              <w:t>Yes</w:t>
            </w:r>
            <w:r w:rsidRPr="003C650E">
              <w:rPr>
                <w:rFonts w:ascii="Courier New" w:hAnsi="Courier New" w:cs="Courier New"/>
                <w:smallCaps/>
                <w:noProof/>
                <w:color w:val="000000"/>
              </w:rPr>
              <w:t>, explain in detail. _____________________________________</w:t>
            </w:r>
          </w:p>
        </w:tc>
        <w:tc>
          <w:tcPr>
            <w:tcW w:w="786"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3C650E" w:rsidRPr="003C650E" w:rsidTr="003C650E">
        <w:tc>
          <w:tcPr>
            <w:tcW w:w="8478" w:type="dxa"/>
          </w:tcPr>
          <w:p w:rsidR="003C650E" w:rsidRPr="003C650E" w:rsidRDefault="003C650E" w:rsidP="003C650E">
            <w:pPr>
              <w:numPr>
                <w:ilvl w:val="0"/>
                <w:numId w:val="25"/>
              </w:numPr>
              <w:spacing w:after="0" w:line="240" w:lineRule="auto"/>
              <w:ind w:left="360"/>
              <w:contextualSpacing/>
              <w:rPr>
                <w:rFonts w:ascii="Courier New" w:hAnsi="Courier New" w:cs="Courier New"/>
                <w:smallCaps/>
                <w:noProof/>
                <w:color w:val="000000"/>
              </w:rPr>
            </w:pPr>
            <w:r w:rsidRPr="003C650E">
              <w:rPr>
                <w:rFonts w:ascii="Courier New" w:hAnsi="Courier New" w:cs="Courier New"/>
                <w:smallCaps/>
                <w:noProof/>
                <w:color w:val="000000"/>
              </w:rPr>
              <w:t xml:space="preserve">The applicant understands that all referrals for this project will be individuals that have been previously identified by SG/PRC as ready to transition to the community from identified settings.        </w:t>
            </w:r>
          </w:p>
        </w:tc>
        <w:tc>
          <w:tcPr>
            <w:tcW w:w="786"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3C650E" w:rsidRPr="003C650E" w:rsidRDefault="003C650E" w:rsidP="003C650E">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bl>
    <w:p w:rsidR="003C650E" w:rsidRPr="003C650E" w:rsidRDefault="003C650E" w:rsidP="003C650E"/>
    <w:p w:rsidR="003C650E" w:rsidRPr="003C650E" w:rsidRDefault="003C650E" w:rsidP="003C650E">
      <w:pPr>
        <w:widowControl w:val="0"/>
        <w:tabs>
          <w:tab w:val="left" w:pos="6840"/>
        </w:tabs>
        <w:autoSpaceDE w:val="0"/>
        <w:autoSpaceDN w:val="0"/>
        <w:adjustRightInd w:val="0"/>
        <w:jc w:val="both"/>
        <w:rPr>
          <w:rFonts w:ascii="Courier New" w:hAnsi="Courier New" w:cs="Courier New"/>
          <w:sz w:val="20"/>
        </w:rPr>
      </w:pPr>
      <w:r w:rsidRPr="003C650E">
        <w:rPr>
          <w:rFonts w:ascii="Courier New" w:hAnsi="Courier New" w:cs="Courier New"/>
          <w:sz w:val="20"/>
        </w:rPr>
        <w:t>__________________________________________</w:t>
      </w:r>
      <w:r w:rsidRPr="003C650E">
        <w:rPr>
          <w:rFonts w:ascii="Courier New" w:hAnsi="Courier New" w:cs="Courier New"/>
          <w:sz w:val="20"/>
        </w:rPr>
        <w:tab/>
        <w:t xml:space="preserve">___________________                                                                                                      Signature of Applicant or Authorized Representative      Date  </w:t>
      </w:r>
    </w:p>
    <w:p w:rsidR="003C650E" w:rsidRPr="003C650E" w:rsidRDefault="003C650E" w:rsidP="003C650E">
      <w:pPr>
        <w:widowControl w:val="0"/>
        <w:autoSpaceDE w:val="0"/>
        <w:autoSpaceDN w:val="0"/>
        <w:adjustRightInd w:val="0"/>
        <w:jc w:val="center"/>
        <w:rPr>
          <w:rFonts w:ascii="Tahoma" w:hAnsi="Tahoma" w:cs="Tahoma"/>
          <w:b/>
        </w:rPr>
      </w:pPr>
    </w:p>
    <w:p w:rsidR="003C650E" w:rsidRDefault="003C650E" w:rsidP="003C650E">
      <w:pPr>
        <w:widowControl w:val="0"/>
        <w:autoSpaceDE w:val="0"/>
        <w:autoSpaceDN w:val="0"/>
        <w:adjustRightInd w:val="0"/>
        <w:spacing w:after="0" w:line="240" w:lineRule="auto"/>
        <w:jc w:val="center"/>
        <w:rPr>
          <w:rFonts w:ascii="Courier New" w:hAnsi="Courier New" w:cs="Courier New"/>
          <w:b/>
        </w:rPr>
      </w:pPr>
    </w:p>
    <w:p w:rsidR="00FA53DB" w:rsidRDefault="00FA53DB" w:rsidP="003C650E">
      <w:pPr>
        <w:widowControl w:val="0"/>
        <w:autoSpaceDE w:val="0"/>
        <w:autoSpaceDN w:val="0"/>
        <w:adjustRightInd w:val="0"/>
        <w:spacing w:after="0" w:line="240" w:lineRule="auto"/>
        <w:jc w:val="center"/>
        <w:rPr>
          <w:rFonts w:ascii="Courier New" w:hAnsi="Courier New" w:cs="Courier New"/>
          <w:b/>
        </w:rPr>
      </w:pPr>
    </w:p>
    <w:p w:rsidR="00FA53DB" w:rsidRDefault="00FA53DB" w:rsidP="003C650E">
      <w:pPr>
        <w:widowControl w:val="0"/>
        <w:autoSpaceDE w:val="0"/>
        <w:autoSpaceDN w:val="0"/>
        <w:adjustRightInd w:val="0"/>
        <w:spacing w:after="0" w:line="240" w:lineRule="auto"/>
        <w:jc w:val="center"/>
        <w:rPr>
          <w:rFonts w:ascii="Courier New" w:hAnsi="Courier New" w:cs="Courier New"/>
          <w:b/>
        </w:rPr>
      </w:pPr>
    </w:p>
    <w:p w:rsidR="00FA53DB" w:rsidRPr="003C650E" w:rsidRDefault="00FA53DB" w:rsidP="00FA53DB">
      <w:pPr>
        <w:widowControl w:val="0"/>
        <w:autoSpaceDE w:val="0"/>
        <w:autoSpaceDN w:val="0"/>
        <w:adjustRightInd w:val="0"/>
        <w:spacing w:after="0" w:line="240" w:lineRule="auto"/>
        <w:rPr>
          <w:rFonts w:ascii="Courier New" w:hAnsi="Courier New" w:cs="Courier New"/>
          <w:b/>
        </w:rPr>
        <w:sectPr w:rsidR="00FA53DB" w:rsidRPr="003C650E" w:rsidSect="005670CD">
          <w:pgSz w:w="12240" w:h="15840"/>
          <w:pgMar w:top="810" w:right="1440" w:bottom="1440" w:left="1440" w:header="720" w:footer="720" w:gutter="0"/>
          <w:cols w:space="720"/>
          <w:docGrid w:linePitch="360"/>
        </w:sect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r>
        <w:rPr>
          <w:rFonts w:ascii="Courier New" w:hAnsi="Courier New" w:cs="Courier New"/>
          <w:b/>
        </w:rPr>
        <w:t>ATTACHMENT C</w:t>
      </w: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r>
        <w:rPr>
          <w:rFonts w:ascii="Courier New" w:hAnsi="Courier New" w:cs="Courier New"/>
          <w:b/>
        </w:rPr>
        <w:t>COMPARABLE PROJECTS LISTING</w:t>
      </w: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tbl>
      <w:tblPr>
        <w:tblStyle w:val="TableGrid"/>
        <w:tblW w:w="9630" w:type="dxa"/>
        <w:tblInd w:w="-95" w:type="dxa"/>
        <w:tblLayout w:type="fixed"/>
        <w:tblLook w:val="04A0" w:firstRow="1" w:lastRow="0" w:firstColumn="1" w:lastColumn="0" w:noHBand="0" w:noVBand="1"/>
      </w:tblPr>
      <w:tblGrid>
        <w:gridCol w:w="1980"/>
        <w:gridCol w:w="1800"/>
        <w:gridCol w:w="2430"/>
        <w:gridCol w:w="1080"/>
        <w:gridCol w:w="2340"/>
      </w:tblGrid>
      <w:tr w:rsidR="00427433" w:rsidTr="00427433">
        <w:tc>
          <w:tcPr>
            <w:tcW w:w="1980" w:type="dxa"/>
            <w:shd w:val="clear" w:color="auto" w:fill="D9D9D9" w:themeFill="background1" w:themeFillShade="D9"/>
          </w:tcPr>
          <w:p w:rsidR="00427433" w:rsidRPr="00FA53DB" w:rsidRDefault="00427433" w:rsidP="00494BB0">
            <w:pPr>
              <w:jc w:val="center"/>
              <w:rPr>
                <w:rFonts w:ascii="Courier New" w:hAnsi="Courier New" w:cs="Courier New"/>
                <w:sz w:val="20"/>
                <w:szCs w:val="20"/>
              </w:rPr>
            </w:pPr>
            <w:r>
              <w:rPr>
                <w:rFonts w:ascii="Courier New" w:hAnsi="Courier New" w:cs="Courier New"/>
                <w:sz w:val="20"/>
                <w:szCs w:val="20"/>
              </w:rPr>
              <w:t>Project</w:t>
            </w:r>
            <w:r w:rsidRPr="00FA53DB">
              <w:rPr>
                <w:rFonts w:ascii="Courier New" w:hAnsi="Courier New" w:cs="Courier New"/>
                <w:sz w:val="20"/>
                <w:szCs w:val="20"/>
              </w:rPr>
              <w:t xml:space="preserve"> Name</w:t>
            </w:r>
          </w:p>
        </w:tc>
        <w:tc>
          <w:tcPr>
            <w:tcW w:w="1800" w:type="dxa"/>
            <w:shd w:val="clear" w:color="auto" w:fill="D9D9D9" w:themeFill="background1" w:themeFillShade="D9"/>
          </w:tcPr>
          <w:p w:rsidR="00427433" w:rsidRPr="00FA53DB" w:rsidRDefault="00427433" w:rsidP="00FA53DB">
            <w:pPr>
              <w:jc w:val="center"/>
              <w:rPr>
                <w:rFonts w:ascii="Courier New" w:hAnsi="Courier New" w:cs="Courier New"/>
                <w:sz w:val="20"/>
                <w:szCs w:val="20"/>
              </w:rPr>
            </w:pPr>
            <w:r w:rsidRPr="00FA53DB">
              <w:rPr>
                <w:rFonts w:ascii="Courier New" w:hAnsi="Courier New" w:cs="Courier New"/>
                <w:sz w:val="20"/>
                <w:szCs w:val="20"/>
              </w:rPr>
              <w:t>Current Status</w:t>
            </w:r>
          </w:p>
        </w:tc>
        <w:tc>
          <w:tcPr>
            <w:tcW w:w="2430" w:type="dxa"/>
            <w:shd w:val="clear" w:color="auto" w:fill="D9D9D9" w:themeFill="background1" w:themeFillShade="D9"/>
          </w:tcPr>
          <w:p w:rsidR="00427433" w:rsidRPr="00FA53DB" w:rsidRDefault="00427433" w:rsidP="00494BB0">
            <w:pPr>
              <w:jc w:val="center"/>
              <w:rPr>
                <w:rFonts w:ascii="Courier New" w:hAnsi="Courier New" w:cs="Courier New"/>
                <w:sz w:val="20"/>
                <w:szCs w:val="20"/>
              </w:rPr>
            </w:pPr>
            <w:r>
              <w:rPr>
                <w:rFonts w:ascii="Courier New" w:hAnsi="Courier New" w:cs="Courier New"/>
                <w:sz w:val="20"/>
                <w:szCs w:val="20"/>
              </w:rPr>
              <w:t>Type of Project</w:t>
            </w:r>
          </w:p>
        </w:tc>
        <w:tc>
          <w:tcPr>
            <w:tcW w:w="1080" w:type="dxa"/>
            <w:shd w:val="clear" w:color="auto" w:fill="D9D9D9" w:themeFill="background1" w:themeFillShade="D9"/>
          </w:tcPr>
          <w:p w:rsidR="00427433" w:rsidRPr="00FA53DB" w:rsidRDefault="00427433" w:rsidP="00494BB0">
            <w:pPr>
              <w:jc w:val="center"/>
              <w:rPr>
                <w:rFonts w:ascii="Courier New" w:hAnsi="Courier New" w:cs="Courier New"/>
                <w:sz w:val="20"/>
                <w:szCs w:val="20"/>
              </w:rPr>
            </w:pPr>
            <w:r w:rsidRPr="00FA53DB">
              <w:rPr>
                <w:rFonts w:ascii="Courier New" w:hAnsi="Courier New" w:cs="Courier New"/>
                <w:sz w:val="20"/>
                <w:szCs w:val="20"/>
              </w:rPr>
              <w:t>Time to develop</w:t>
            </w:r>
          </w:p>
        </w:tc>
        <w:tc>
          <w:tcPr>
            <w:tcW w:w="2340" w:type="dxa"/>
            <w:shd w:val="clear" w:color="auto" w:fill="D9D9D9" w:themeFill="background1" w:themeFillShade="D9"/>
          </w:tcPr>
          <w:p w:rsidR="00427433" w:rsidRPr="00FA53DB" w:rsidRDefault="00427433" w:rsidP="00494BB0">
            <w:pPr>
              <w:jc w:val="center"/>
              <w:rPr>
                <w:rFonts w:ascii="Courier New" w:hAnsi="Courier New" w:cs="Courier New"/>
                <w:sz w:val="20"/>
                <w:szCs w:val="20"/>
              </w:rPr>
            </w:pPr>
            <w:r w:rsidRPr="00FA53DB">
              <w:rPr>
                <w:rFonts w:ascii="Courier New" w:hAnsi="Courier New" w:cs="Courier New"/>
                <w:sz w:val="20"/>
                <w:szCs w:val="20"/>
              </w:rPr>
              <w:t>Barriers (if any)</w:t>
            </w:r>
          </w:p>
        </w:tc>
      </w:tr>
      <w:tr w:rsidR="00427433" w:rsidTr="00427433">
        <w:trPr>
          <w:trHeight w:val="432"/>
        </w:trPr>
        <w:tc>
          <w:tcPr>
            <w:tcW w:w="1980" w:type="dxa"/>
            <w:vAlign w:val="center"/>
          </w:tcPr>
          <w:p w:rsidR="00427433" w:rsidRPr="00AF532C" w:rsidRDefault="00427433" w:rsidP="00494BB0">
            <w:pPr>
              <w:rPr>
                <w:rFonts w:ascii="Courier New" w:hAnsi="Courier New" w:cs="Courier New"/>
                <w:i/>
              </w:rPr>
            </w:pPr>
            <w:r>
              <w:rPr>
                <w:rFonts w:ascii="Courier New" w:hAnsi="Courier New" w:cs="Courier New"/>
                <w:i/>
              </w:rPr>
              <w:t>EX. ABC Home</w:t>
            </w:r>
          </w:p>
        </w:tc>
        <w:tc>
          <w:tcPr>
            <w:tcW w:w="1800" w:type="dxa"/>
            <w:vAlign w:val="center"/>
          </w:tcPr>
          <w:p w:rsidR="00427433" w:rsidRPr="00AF532C" w:rsidRDefault="00427433" w:rsidP="00494BB0">
            <w:pPr>
              <w:rPr>
                <w:rFonts w:ascii="Courier New" w:hAnsi="Courier New" w:cs="Courier New"/>
                <w:i/>
              </w:rPr>
            </w:pPr>
            <w:r>
              <w:rPr>
                <w:rFonts w:ascii="Courier New" w:hAnsi="Courier New" w:cs="Courier New"/>
                <w:i/>
              </w:rPr>
              <w:t>Licensed/Rehab/In escrow/Site search</w:t>
            </w:r>
          </w:p>
        </w:tc>
        <w:tc>
          <w:tcPr>
            <w:tcW w:w="2430" w:type="dxa"/>
            <w:vAlign w:val="center"/>
          </w:tcPr>
          <w:p w:rsidR="00427433" w:rsidRPr="00AF532C" w:rsidRDefault="00427433" w:rsidP="00494BB0">
            <w:pPr>
              <w:rPr>
                <w:rFonts w:ascii="Courier New" w:hAnsi="Courier New" w:cs="Courier New"/>
                <w:i/>
              </w:rPr>
            </w:pPr>
            <w:r>
              <w:rPr>
                <w:rFonts w:ascii="Courier New" w:hAnsi="Courier New" w:cs="Courier New"/>
                <w:i/>
              </w:rPr>
              <w:t>Behavioral; males</w:t>
            </w:r>
          </w:p>
        </w:tc>
        <w:tc>
          <w:tcPr>
            <w:tcW w:w="1080" w:type="dxa"/>
            <w:vAlign w:val="center"/>
          </w:tcPr>
          <w:p w:rsidR="00427433" w:rsidRPr="00AF532C" w:rsidRDefault="00427433" w:rsidP="00494BB0">
            <w:pPr>
              <w:rPr>
                <w:rFonts w:ascii="Courier New" w:hAnsi="Courier New" w:cs="Courier New"/>
                <w:i/>
              </w:rPr>
            </w:pPr>
            <w:r>
              <w:rPr>
                <w:rFonts w:ascii="Courier New" w:hAnsi="Courier New" w:cs="Courier New"/>
                <w:i/>
              </w:rPr>
              <w:t xml:space="preserve">18 </w:t>
            </w:r>
            <w:proofErr w:type="spellStart"/>
            <w:r>
              <w:rPr>
                <w:rFonts w:ascii="Courier New" w:hAnsi="Courier New" w:cs="Courier New"/>
                <w:i/>
              </w:rPr>
              <w:t>mo</w:t>
            </w:r>
            <w:proofErr w:type="spellEnd"/>
          </w:p>
        </w:tc>
        <w:tc>
          <w:tcPr>
            <w:tcW w:w="2340" w:type="dxa"/>
            <w:vAlign w:val="center"/>
          </w:tcPr>
          <w:p w:rsidR="00427433" w:rsidRPr="00AF532C" w:rsidRDefault="00427433" w:rsidP="00494BB0">
            <w:pPr>
              <w:rPr>
                <w:rFonts w:ascii="Courier New" w:hAnsi="Courier New" w:cs="Courier New"/>
                <w:i/>
              </w:rPr>
            </w:pPr>
            <w:r>
              <w:rPr>
                <w:rFonts w:ascii="Courier New" w:hAnsi="Courier New" w:cs="Courier New"/>
                <w:i/>
              </w:rPr>
              <w:t>City permits</w:t>
            </w:r>
          </w:p>
        </w:tc>
      </w:tr>
      <w:tr w:rsidR="00427433" w:rsidTr="00427433">
        <w:trPr>
          <w:trHeight w:val="432"/>
        </w:trPr>
        <w:tc>
          <w:tcPr>
            <w:tcW w:w="1980" w:type="dxa"/>
          </w:tcPr>
          <w:p w:rsidR="00427433" w:rsidRDefault="00427433" w:rsidP="00494BB0">
            <w:pPr>
              <w:jc w:val="center"/>
              <w:rPr>
                <w:rFonts w:ascii="Courier New" w:hAnsi="Courier New" w:cs="Courier New"/>
              </w:rPr>
            </w:pPr>
          </w:p>
        </w:tc>
        <w:tc>
          <w:tcPr>
            <w:tcW w:w="1800" w:type="dxa"/>
          </w:tcPr>
          <w:p w:rsidR="00427433" w:rsidRDefault="00427433" w:rsidP="00494BB0">
            <w:pPr>
              <w:jc w:val="center"/>
              <w:rPr>
                <w:rFonts w:ascii="Courier New" w:hAnsi="Courier New" w:cs="Courier New"/>
              </w:rPr>
            </w:pPr>
          </w:p>
        </w:tc>
        <w:tc>
          <w:tcPr>
            <w:tcW w:w="2430" w:type="dxa"/>
          </w:tcPr>
          <w:p w:rsidR="00427433" w:rsidRDefault="00427433" w:rsidP="00494BB0">
            <w:pPr>
              <w:jc w:val="center"/>
              <w:rPr>
                <w:rFonts w:ascii="Courier New" w:hAnsi="Courier New" w:cs="Courier New"/>
              </w:rPr>
            </w:pPr>
          </w:p>
        </w:tc>
        <w:tc>
          <w:tcPr>
            <w:tcW w:w="1080" w:type="dxa"/>
          </w:tcPr>
          <w:p w:rsidR="00427433" w:rsidRDefault="00427433" w:rsidP="00494BB0">
            <w:pPr>
              <w:jc w:val="center"/>
              <w:rPr>
                <w:rFonts w:ascii="Courier New" w:hAnsi="Courier New" w:cs="Courier New"/>
              </w:rPr>
            </w:pPr>
          </w:p>
        </w:tc>
        <w:tc>
          <w:tcPr>
            <w:tcW w:w="2340" w:type="dxa"/>
          </w:tcPr>
          <w:p w:rsidR="00427433" w:rsidRDefault="00427433" w:rsidP="00494BB0">
            <w:pPr>
              <w:jc w:val="center"/>
              <w:rPr>
                <w:rFonts w:ascii="Courier New" w:hAnsi="Courier New" w:cs="Courier New"/>
              </w:rPr>
            </w:pPr>
          </w:p>
        </w:tc>
      </w:tr>
      <w:tr w:rsidR="00427433" w:rsidTr="00427433">
        <w:trPr>
          <w:trHeight w:val="432"/>
        </w:trPr>
        <w:tc>
          <w:tcPr>
            <w:tcW w:w="1980" w:type="dxa"/>
          </w:tcPr>
          <w:p w:rsidR="00427433" w:rsidRDefault="00427433" w:rsidP="00494BB0">
            <w:pPr>
              <w:jc w:val="center"/>
              <w:rPr>
                <w:rFonts w:ascii="Courier New" w:hAnsi="Courier New" w:cs="Courier New"/>
              </w:rPr>
            </w:pPr>
          </w:p>
        </w:tc>
        <w:tc>
          <w:tcPr>
            <w:tcW w:w="1800" w:type="dxa"/>
          </w:tcPr>
          <w:p w:rsidR="00427433" w:rsidRDefault="00427433" w:rsidP="00494BB0">
            <w:pPr>
              <w:jc w:val="center"/>
              <w:rPr>
                <w:rFonts w:ascii="Courier New" w:hAnsi="Courier New" w:cs="Courier New"/>
              </w:rPr>
            </w:pPr>
          </w:p>
        </w:tc>
        <w:tc>
          <w:tcPr>
            <w:tcW w:w="2430" w:type="dxa"/>
          </w:tcPr>
          <w:p w:rsidR="00427433" w:rsidRDefault="00427433" w:rsidP="00494BB0">
            <w:pPr>
              <w:jc w:val="center"/>
              <w:rPr>
                <w:rFonts w:ascii="Courier New" w:hAnsi="Courier New" w:cs="Courier New"/>
              </w:rPr>
            </w:pPr>
          </w:p>
        </w:tc>
        <w:tc>
          <w:tcPr>
            <w:tcW w:w="1080" w:type="dxa"/>
          </w:tcPr>
          <w:p w:rsidR="00427433" w:rsidRDefault="00427433" w:rsidP="00494BB0">
            <w:pPr>
              <w:jc w:val="center"/>
              <w:rPr>
                <w:rFonts w:ascii="Courier New" w:hAnsi="Courier New" w:cs="Courier New"/>
              </w:rPr>
            </w:pPr>
          </w:p>
        </w:tc>
        <w:tc>
          <w:tcPr>
            <w:tcW w:w="2340" w:type="dxa"/>
          </w:tcPr>
          <w:p w:rsidR="00427433" w:rsidRDefault="00427433" w:rsidP="00494BB0">
            <w:pPr>
              <w:jc w:val="center"/>
              <w:rPr>
                <w:rFonts w:ascii="Courier New" w:hAnsi="Courier New" w:cs="Courier New"/>
              </w:rPr>
            </w:pPr>
          </w:p>
        </w:tc>
      </w:tr>
      <w:tr w:rsidR="00427433" w:rsidTr="00427433">
        <w:trPr>
          <w:trHeight w:val="432"/>
        </w:trPr>
        <w:tc>
          <w:tcPr>
            <w:tcW w:w="1980" w:type="dxa"/>
          </w:tcPr>
          <w:p w:rsidR="00427433" w:rsidRDefault="00427433" w:rsidP="00494BB0">
            <w:pPr>
              <w:jc w:val="center"/>
              <w:rPr>
                <w:rFonts w:ascii="Courier New" w:hAnsi="Courier New" w:cs="Courier New"/>
              </w:rPr>
            </w:pPr>
          </w:p>
        </w:tc>
        <w:tc>
          <w:tcPr>
            <w:tcW w:w="1800" w:type="dxa"/>
          </w:tcPr>
          <w:p w:rsidR="00427433" w:rsidRDefault="00427433" w:rsidP="00494BB0">
            <w:pPr>
              <w:jc w:val="center"/>
              <w:rPr>
                <w:rFonts w:ascii="Courier New" w:hAnsi="Courier New" w:cs="Courier New"/>
              </w:rPr>
            </w:pPr>
          </w:p>
        </w:tc>
        <w:tc>
          <w:tcPr>
            <w:tcW w:w="2430" w:type="dxa"/>
          </w:tcPr>
          <w:p w:rsidR="00427433" w:rsidRDefault="00427433" w:rsidP="00494BB0">
            <w:pPr>
              <w:jc w:val="center"/>
              <w:rPr>
                <w:rFonts w:ascii="Courier New" w:hAnsi="Courier New" w:cs="Courier New"/>
              </w:rPr>
            </w:pPr>
          </w:p>
        </w:tc>
        <w:tc>
          <w:tcPr>
            <w:tcW w:w="1080" w:type="dxa"/>
          </w:tcPr>
          <w:p w:rsidR="00427433" w:rsidRDefault="00427433" w:rsidP="00494BB0">
            <w:pPr>
              <w:jc w:val="center"/>
              <w:rPr>
                <w:rFonts w:ascii="Courier New" w:hAnsi="Courier New" w:cs="Courier New"/>
              </w:rPr>
            </w:pPr>
          </w:p>
        </w:tc>
        <w:tc>
          <w:tcPr>
            <w:tcW w:w="2340" w:type="dxa"/>
          </w:tcPr>
          <w:p w:rsidR="00427433" w:rsidRDefault="00427433" w:rsidP="00494BB0">
            <w:pPr>
              <w:jc w:val="center"/>
              <w:rPr>
                <w:rFonts w:ascii="Courier New" w:hAnsi="Courier New" w:cs="Courier New"/>
              </w:rPr>
            </w:pPr>
          </w:p>
        </w:tc>
      </w:tr>
      <w:tr w:rsidR="00427433" w:rsidTr="00427433">
        <w:trPr>
          <w:trHeight w:val="432"/>
        </w:trPr>
        <w:tc>
          <w:tcPr>
            <w:tcW w:w="1980" w:type="dxa"/>
          </w:tcPr>
          <w:p w:rsidR="00427433" w:rsidRDefault="00427433" w:rsidP="00494BB0">
            <w:pPr>
              <w:jc w:val="center"/>
              <w:rPr>
                <w:rFonts w:ascii="Courier New" w:hAnsi="Courier New" w:cs="Courier New"/>
              </w:rPr>
            </w:pPr>
          </w:p>
        </w:tc>
        <w:tc>
          <w:tcPr>
            <w:tcW w:w="1800" w:type="dxa"/>
          </w:tcPr>
          <w:p w:rsidR="00427433" w:rsidRDefault="00427433" w:rsidP="00494BB0">
            <w:pPr>
              <w:jc w:val="center"/>
              <w:rPr>
                <w:rFonts w:ascii="Courier New" w:hAnsi="Courier New" w:cs="Courier New"/>
              </w:rPr>
            </w:pPr>
          </w:p>
        </w:tc>
        <w:tc>
          <w:tcPr>
            <w:tcW w:w="2430" w:type="dxa"/>
          </w:tcPr>
          <w:p w:rsidR="00427433" w:rsidRDefault="00427433" w:rsidP="00494BB0">
            <w:pPr>
              <w:jc w:val="center"/>
              <w:rPr>
                <w:rFonts w:ascii="Courier New" w:hAnsi="Courier New" w:cs="Courier New"/>
              </w:rPr>
            </w:pPr>
          </w:p>
        </w:tc>
        <w:tc>
          <w:tcPr>
            <w:tcW w:w="1080" w:type="dxa"/>
          </w:tcPr>
          <w:p w:rsidR="00427433" w:rsidRDefault="00427433" w:rsidP="00494BB0">
            <w:pPr>
              <w:jc w:val="center"/>
              <w:rPr>
                <w:rFonts w:ascii="Courier New" w:hAnsi="Courier New" w:cs="Courier New"/>
              </w:rPr>
            </w:pPr>
          </w:p>
        </w:tc>
        <w:tc>
          <w:tcPr>
            <w:tcW w:w="2340" w:type="dxa"/>
          </w:tcPr>
          <w:p w:rsidR="00427433" w:rsidRDefault="00427433" w:rsidP="00494BB0">
            <w:pPr>
              <w:jc w:val="center"/>
              <w:rPr>
                <w:rFonts w:ascii="Courier New" w:hAnsi="Courier New" w:cs="Courier New"/>
              </w:rPr>
            </w:pPr>
          </w:p>
        </w:tc>
      </w:tr>
      <w:tr w:rsidR="00427433" w:rsidTr="00427433">
        <w:trPr>
          <w:trHeight w:val="432"/>
        </w:trPr>
        <w:tc>
          <w:tcPr>
            <w:tcW w:w="1980" w:type="dxa"/>
          </w:tcPr>
          <w:p w:rsidR="00427433" w:rsidRDefault="00427433" w:rsidP="00494BB0">
            <w:pPr>
              <w:jc w:val="center"/>
              <w:rPr>
                <w:rFonts w:ascii="Courier New" w:hAnsi="Courier New" w:cs="Courier New"/>
              </w:rPr>
            </w:pPr>
          </w:p>
        </w:tc>
        <w:tc>
          <w:tcPr>
            <w:tcW w:w="1800" w:type="dxa"/>
          </w:tcPr>
          <w:p w:rsidR="00427433" w:rsidRDefault="00427433" w:rsidP="00494BB0">
            <w:pPr>
              <w:jc w:val="center"/>
              <w:rPr>
                <w:rFonts w:ascii="Courier New" w:hAnsi="Courier New" w:cs="Courier New"/>
              </w:rPr>
            </w:pPr>
          </w:p>
        </w:tc>
        <w:tc>
          <w:tcPr>
            <w:tcW w:w="2430" w:type="dxa"/>
          </w:tcPr>
          <w:p w:rsidR="00427433" w:rsidRDefault="00427433" w:rsidP="00494BB0">
            <w:pPr>
              <w:jc w:val="center"/>
              <w:rPr>
                <w:rFonts w:ascii="Courier New" w:hAnsi="Courier New" w:cs="Courier New"/>
              </w:rPr>
            </w:pPr>
          </w:p>
        </w:tc>
        <w:tc>
          <w:tcPr>
            <w:tcW w:w="1080" w:type="dxa"/>
          </w:tcPr>
          <w:p w:rsidR="00427433" w:rsidRDefault="00427433" w:rsidP="00494BB0">
            <w:pPr>
              <w:jc w:val="center"/>
              <w:rPr>
                <w:rFonts w:ascii="Courier New" w:hAnsi="Courier New" w:cs="Courier New"/>
              </w:rPr>
            </w:pPr>
          </w:p>
        </w:tc>
        <w:tc>
          <w:tcPr>
            <w:tcW w:w="2340" w:type="dxa"/>
          </w:tcPr>
          <w:p w:rsidR="00427433" w:rsidRDefault="00427433" w:rsidP="00494BB0">
            <w:pPr>
              <w:jc w:val="center"/>
              <w:rPr>
                <w:rFonts w:ascii="Courier New" w:hAnsi="Courier New" w:cs="Courier New"/>
              </w:rPr>
            </w:pPr>
          </w:p>
        </w:tc>
      </w:tr>
      <w:tr w:rsidR="00427433" w:rsidTr="00427433">
        <w:trPr>
          <w:trHeight w:val="432"/>
        </w:trPr>
        <w:tc>
          <w:tcPr>
            <w:tcW w:w="1980" w:type="dxa"/>
          </w:tcPr>
          <w:p w:rsidR="00427433" w:rsidRDefault="00427433" w:rsidP="00494BB0">
            <w:pPr>
              <w:jc w:val="center"/>
              <w:rPr>
                <w:rFonts w:ascii="Courier New" w:hAnsi="Courier New" w:cs="Courier New"/>
              </w:rPr>
            </w:pPr>
          </w:p>
        </w:tc>
        <w:tc>
          <w:tcPr>
            <w:tcW w:w="1800" w:type="dxa"/>
          </w:tcPr>
          <w:p w:rsidR="00427433" w:rsidRDefault="00427433" w:rsidP="00494BB0">
            <w:pPr>
              <w:jc w:val="center"/>
              <w:rPr>
                <w:rFonts w:ascii="Courier New" w:hAnsi="Courier New" w:cs="Courier New"/>
              </w:rPr>
            </w:pPr>
          </w:p>
        </w:tc>
        <w:tc>
          <w:tcPr>
            <w:tcW w:w="2430" w:type="dxa"/>
          </w:tcPr>
          <w:p w:rsidR="00427433" w:rsidRDefault="00427433" w:rsidP="00494BB0">
            <w:pPr>
              <w:jc w:val="center"/>
              <w:rPr>
                <w:rFonts w:ascii="Courier New" w:hAnsi="Courier New" w:cs="Courier New"/>
              </w:rPr>
            </w:pPr>
          </w:p>
        </w:tc>
        <w:tc>
          <w:tcPr>
            <w:tcW w:w="1080" w:type="dxa"/>
          </w:tcPr>
          <w:p w:rsidR="00427433" w:rsidRDefault="00427433" w:rsidP="00494BB0">
            <w:pPr>
              <w:jc w:val="center"/>
              <w:rPr>
                <w:rFonts w:ascii="Courier New" w:hAnsi="Courier New" w:cs="Courier New"/>
              </w:rPr>
            </w:pPr>
          </w:p>
        </w:tc>
        <w:tc>
          <w:tcPr>
            <w:tcW w:w="2340" w:type="dxa"/>
          </w:tcPr>
          <w:p w:rsidR="00427433" w:rsidRDefault="00427433" w:rsidP="00494BB0">
            <w:pPr>
              <w:jc w:val="center"/>
              <w:rPr>
                <w:rFonts w:ascii="Courier New" w:hAnsi="Courier New" w:cs="Courier New"/>
              </w:rPr>
            </w:pPr>
          </w:p>
        </w:tc>
      </w:tr>
      <w:tr w:rsidR="00427433" w:rsidTr="00427433">
        <w:trPr>
          <w:trHeight w:val="432"/>
        </w:trPr>
        <w:tc>
          <w:tcPr>
            <w:tcW w:w="1980" w:type="dxa"/>
          </w:tcPr>
          <w:p w:rsidR="00427433" w:rsidRDefault="00427433" w:rsidP="00494BB0">
            <w:pPr>
              <w:jc w:val="center"/>
              <w:rPr>
                <w:rFonts w:ascii="Courier New" w:hAnsi="Courier New" w:cs="Courier New"/>
              </w:rPr>
            </w:pPr>
          </w:p>
        </w:tc>
        <w:tc>
          <w:tcPr>
            <w:tcW w:w="1800" w:type="dxa"/>
          </w:tcPr>
          <w:p w:rsidR="00427433" w:rsidRDefault="00427433" w:rsidP="00494BB0">
            <w:pPr>
              <w:jc w:val="center"/>
              <w:rPr>
                <w:rFonts w:ascii="Courier New" w:hAnsi="Courier New" w:cs="Courier New"/>
              </w:rPr>
            </w:pPr>
          </w:p>
        </w:tc>
        <w:tc>
          <w:tcPr>
            <w:tcW w:w="2430" w:type="dxa"/>
          </w:tcPr>
          <w:p w:rsidR="00427433" w:rsidRDefault="00427433" w:rsidP="00494BB0">
            <w:pPr>
              <w:jc w:val="center"/>
              <w:rPr>
                <w:rFonts w:ascii="Courier New" w:hAnsi="Courier New" w:cs="Courier New"/>
              </w:rPr>
            </w:pPr>
          </w:p>
        </w:tc>
        <w:tc>
          <w:tcPr>
            <w:tcW w:w="1080" w:type="dxa"/>
          </w:tcPr>
          <w:p w:rsidR="00427433" w:rsidRDefault="00427433" w:rsidP="00494BB0">
            <w:pPr>
              <w:jc w:val="center"/>
              <w:rPr>
                <w:rFonts w:ascii="Courier New" w:hAnsi="Courier New" w:cs="Courier New"/>
              </w:rPr>
            </w:pPr>
          </w:p>
        </w:tc>
        <w:tc>
          <w:tcPr>
            <w:tcW w:w="2340" w:type="dxa"/>
          </w:tcPr>
          <w:p w:rsidR="00427433" w:rsidRDefault="00427433" w:rsidP="00494BB0">
            <w:pPr>
              <w:jc w:val="center"/>
              <w:rPr>
                <w:rFonts w:ascii="Courier New" w:hAnsi="Courier New" w:cs="Courier New"/>
              </w:rPr>
            </w:pPr>
          </w:p>
        </w:tc>
      </w:tr>
      <w:tr w:rsidR="00427433" w:rsidTr="00427433">
        <w:trPr>
          <w:trHeight w:val="432"/>
        </w:trPr>
        <w:tc>
          <w:tcPr>
            <w:tcW w:w="1980" w:type="dxa"/>
          </w:tcPr>
          <w:p w:rsidR="00427433" w:rsidRDefault="00427433" w:rsidP="00494BB0">
            <w:pPr>
              <w:jc w:val="center"/>
              <w:rPr>
                <w:rFonts w:ascii="Courier New" w:hAnsi="Courier New" w:cs="Courier New"/>
              </w:rPr>
            </w:pPr>
          </w:p>
        </w:tc>
        <w:tc>
          <w:tcPr>
            <w:tcW w:w="1800" w:type="dxa"/>
          </w:tcPr>
          <w:p w:rsidR="00427433" w:rsidRDefault="00427433" w:rsidP="00494BB0">
            <w:pPr>
              <w:jc w:val="center"/>
              <w:rPr>
                <w:rFonts w:ascii="Courier New" w:hAnsi="Courier New" w:cs="Courier New"/>
              </w:rPr>
            </w:pPr>
          </w:p>
        </w:tc>
        <w:tc>
          <w:tcPr>
            <w:tcW w:w="2430" w:type="dxa"/>
          </w:tcPr>
          <w:p w:rsidR="00427433" w:rsidRDefault="00427433" w:rsidP="00494BB0">
            <w:pPr>
              <w:jc w:val="center"/>
              <w:rPr>
                <w:rFonts w:ascii="Courier New" w:hAnsi="Courier New" w:cs="Courier New"/>
              </w:rPr>
            </w:pPr>
          </w:p>
        </w:tc>
        <w:tc>
          <w:tcPr>
            <w:tcW w:w="1080" w:type="dxa"/>
          </w:tcPr>
          <w:p w:rsidR="00427433" w:rsidRDefault="00427433" w:rsidP="00494BB0">
            <w:pPr>
              <w:jc w:val="center"/>
              <w:rPr>
                <w:rFonts w:ascii="Courier New" w:hAnsi="Courier New" w:cs="Courier New"/>
              </w:rPr>
            </w:pPr>
          </w:p>
        </w:tc>
        <w:tc>
          <w:tcPr>
            <w:tcW w:w="2340" w:type="dxa"/>
          </w:tcPr>
          <w:p w:rsidR="00427433" w:rsidRDefault="00427433" w:rsidP="00494BB0">
            <w:pPr>
              <w:jc w:val="center"/>
              <w:rPr>
                <w:rFonts w:ascii="Courier New" w:hAnsi="Courier New" w:cs="Courier New"/>
              </w:rPr>
            </w:pPr>
          </w:p>
        </w:tc>
      </w:tr>
      <w:tr w:rsidR="00427433" w:rsidTr="00427433">
        <w:trPr>
          <w:trHeight w:val="432"/>
        </w:trPr>
        <w:tc>
          <w:tcPr>
            <w:tcW w:w="1980" w:type="dxa"/>
          </w:tcPr>
          <w:p w:rsidR="00427433" w:rsidRDefault="00427433" w:rsidP="00494BB0">
            <w:pPr>
              <w:jc w:val="center"/>
              <w:rPr>
                <w:rFonts w:ascii="Courier New" w:hAnsi="Courier New" w:cs="Courier New"/>
              </w:rPr>
            </w:pPr>
          </w:p>
        </w:tc>
        <w:tc>
          <w:tcPr>
            <w:tcW w:w="1800" w:type="dxa"/>
          </w:tcPr>
          <w:p w:rsidR="00427433" w:rsidRDefault="00427433" w:rsidP="00494BB0">
            <w:pPr>
              <w:jc w:val="center"/>
              <w:rPr>
                <w:rFonts w:ascii="Courier New" w:hAnsi="Courier New" w:cs="Courier New"/>
              </w:rPr>
            </w:pPr>
          </w:p>
        </w:tc>
        <w:tc>
          <w:tcPr>
            <w:tcW w:w="2430" w:type="dxa"/>
          </w:tcPr>
          <w:p w:rsidR="00427433" w:rsidRDefault="00427433" w:rsidP="00494BB0">
            <w:pPr>
              <w:jc w:val="center"/>
              <w:rPr>
                <w:rFonts w:ascii="Courier New" w:hAnsi="Courier New" w:cs="Courier New"/>
              </w:rPr>
            </w:pPr>
          </w:p>
        </w:tc>
        <w:tc>
          <w:tcPr>
            <w:tcW w:w="1080" w:type="dxa"/>
          </w:tcPr>
          <w:p w:rsidR="00427433" w:rsidRDefault="00427433" w:rsidP="00494BB0">
            <w:pPr>
              <w:jc w:val="center"/>
              <w:rPr>
                <w:rFonts w:ascii="Courier New" w:hAnsi="Courier New" w:cs="Courier New"/>
              </w:rPr>
            </w:pPr>
          </w:p>
        </w:tc>
        <w:tc>
          <w:tcPr>
            <w:tcW w:w="2340" w:type="dxa"/>
          </w:tcPr>
          <w:p w:rsidR="00427433" w:rsidRDefault="00427433" w:rsidP="00494BB0">
            <w:pPr>
              <w:jc w:val="center"/>
              <w:rPr>
                <w:rFonts w:ascii="Courier New" w:hAnsi="Courier New" w:cs="Courier New"/>
              </w:rPr>
            </w:pPr>
          </w:p>
        </w:tc>
      </w:tr>
      <w:tr w:rsidR="00427433" w:rsidTr="00427433">
        <w:trPr>
          <w:trHeight w:val="432"/>
        </w:trPr>
        <w:tc>
          <w:tcPr>
            <w:tcW w:w="1980" w:type="dxa"/>
          </w:tcPr>
          <w:p w:rsidR="00427433" w:rsidRDefault="00427433" w:rsidP="00494BB0">
            <w:pPr>
              <w:jc w:val="center"/>
              <w:rPr>
                <w:rFonts w:ascii="Courier New" w:hAnsi="Courier New" w:cs="Courier New"/>
              </w:rPr>
            </w:pPr>
          </w:p>
        </w:tc>
        <w:tc>
          <w:tcPr>
            <w:tcW w:w="1800" w:type="dxa"/>
          </w:tcPr>
          <w:p w:rsidR="00427433" w:rsidRDefault="00427433" w:rsidP="00494BB0">
            <w:pPr>
              <w:jc w:val="center"/>
              <w:rPr>
                <w:rFonts w:ascii="Courier New" w:hAnsi="Courier New" w:cs="Courier New"/>
              </w:rPr>
            </w:pPr>
          </w:p>
        </w:tc>
        <w:tc>
          <w:tcPr>
            <w:tcW w:w="2430" w:type="dxa"/>
          </w:tcPr>
          <w:p w:rsidR="00427433" w:rsidRDefault="00427433" w:rsidP="00494BB0">
            <w:pPr>
              <w:jc w:val="center"/>
              <w:rPr>
                <w:rFonts w:ascii="Courier New" w:hAnsi="Courier New" w:cs="Courier New"/>
              </w:rPr>
            </w:pPr>
          </w:p>
        </w:tc>
        <w:tc>
          <w:tcPr>
            <w:tcW w:w="1080" w:type="dxa"/>
          </w:tcPr>
          <w:p w:rsidR="00427433" w:rsidRDefault="00427433" w:rsidP="00494BB0">
            <w:pPr>
              <w:jc w:val="center"/>
              <w:rPr>
                <w:rFonts w:ascii="Courier New" w:hAnsi="Courier New" w:cs="Courier New"/>
              </w:rPr>
            </w:pPr>
          </w:p>
        </w:tc>
        <w:tc>
          <w:tcPr>
            <w:tcW w:w="2340" w:type="dxa"/>
          </w:tcPr>
          <w:p w:rsidR="00427433" w:rsidRDefault="00427433" w:rsidP="00494BB0">
            <w:pPr>
              <w:jc w:val="center"/>
              <w:rPr>
                <w:rFonts w:ascii="Courier New" w:hAnsi="Courier New" w:cs="Courier New"/>
              </w:rPr>
            </w:pPr>
          </w:p>
        </w:tc>
      </w:tr>
      <w:tr w:rsidR="00427433" w:rsidTr="00427433">
        <w:trPr>
          <w:trHeight w:val="432"/>
        </w:trPr>
        <w:tc>
          <w:tcPr>
            <w:tcW w:w="1980" w:type="dxa"/>
          </w:tcPr>
          <w:p w:rsidR="00427433" w:rsidRDefault="00427433" w:rsidP="00494BB0">
            <w:pPr>
              <w:jc w:val="center"/>
              <w:rPr>
                <w:rFonts w:ascii="Courier New" w:hAnsi="Courier New" w:cs="Courier New"/>
              </w:rPr>
            </w:pPr>
          </w:p>
        </w:tc>
        <w:tc>
          <w:tcPr>
            <w:tcW w:w="1800" w:type="dxa"/>
          </w:tcPr>
          <w:p w:rsidR="00427433" w:rsidRDefault="00427433" w:rsidP="00494BB0">
            <w:pPr>
              <w:jc w:val="center"/>
              <w:rPr>
                <w:rFonts w:ascii="Courier New" w:hAnsi="Courier New" w:cs="Courier New"/>
              </w:rPr>
            </w:pPr>
          </w:p>
        </w:tc>
        <w:tc>
          <w:tcPr>
            <w:tcW w:w="2430" w:type="dxa"/>
          </w:tcPr>
          <w:p w:rsidR="00427433" w:rsidRDefault="00427433" w:rsidP="00494BB0">
            <w:pPr>
              <w:jc w:val="center"/>
              <w:rPr>
                <w:rFonts w:ascii="Courier New" w:hAnsi="Courier New" w:cs="Courier New"/>
              </w:rPr>
            </w:pPr>
          </w:p>
        </w:tc>
        <w:tc>
          <w:tcPr>
            <w:tcW w:w="1080" w:type="dxa"/>
          </w:tcPr>
          <w:p w:rsidR="00427433" w:rsidRDefault="00427433" w:rsidP="00494BB0">
            <w:pPr>
              <w:jc w:val="center"/>
              <w:rPr>
                <w:rFonts w:ascii="Courier New" w:hAnsi="Courier New" w:cs="Courier New"/>
              </w:rPr>
            </w:pPr>
          </w:p>
        </w:tc>
        <w:tc>
          <w:tcPr>
            <w:tcW w:w="2340" w:type="dxa"/>
          </w:tcPr>
          <w:p w:rsidR="00427433" w:rsidRDefault="00427433" w:rsidP="00494BB0">
            <w:pPr>
              <w:jc w:val="center"/>
              <w:rPr>
                <w:rFonts w:ascii="Courier New" w:hAnsi="Courier New" w:cs="Courier New"/>
              </w:rPr>
            </w:pPr>
          </w:p>
        </w:tc>
      </w:tr>
    </w:tbl>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427433" w:rsidRDefault="00427433"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D270F1" w:rsidRDefault="00D270F1" w:rsidP="00D270F1">
      <w:pPr>
        <w:widowControl w:val="0"/>
        <w:autoSpaceDE w:val="0"/>
        <w:autoSpaceDN w:val="0"/>
        <w:adjustRightInd w:val="0"/>
        <w:spacing w:after="0" w:line="240" w:lineRule="auto"/>
        <w:ind w:left="5040" w:hanging="5040"/>
        <w:jc w:val="center"/>
        <w:rPr>
          <w:rFonts w:ascii="Courier New" w:hAnsi="Courier New" w:cs="Courier New"/>
          <w:b/>
        </w:rPr>
      </w:pPr>
    </w:p>
    <w:p w:rsidR="003C650E" w:rsidRPr="003C650E" w:rsidRDefault="003C650E" w:rsidP="003C650E">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ATTACHMENT D</w:t>
      </w:r>
    </w:p>
    <w:p w:rsidR="003C650E" w:rsidRPr="003C650E" w:rsidRDefault="003C650E" w:rsidP="003C650E">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SAMPLE FINANCIAL STATEMENT</w:t>
      </w:r>
    </w:p>
    <w:p w:rsidR="003C650E" w:rsidRPr="003C650E" w:rsidRDefault="003C650E" w:rsidP="003C650E">
      <w:pPr>
        <w:widowControl w:val="0"/>
        <w:autoSpaceDE w:val="0"/>
        <w:autoSpaceDN w:val="0"/>
        <w:adjustRightInd w:val="0"/>
        <w:spacing w:after="0" w:line="240" w:lineRule="auto"/>
        <w:jc w:val="center"/>
        <w:rPr>
          <w:rFonts w:ascii="Courier New" w:hAnsi="Courier New" w:cs="Courier New"/>
          <w:i/>
        </w:rPr>
      </w:pPr>
      <w:r w:rsidRPr="003C650E">
        <w:rPr>
          <w:rFonts w:ascii="Courier New" w:hAnsi="Courier New" w:cs="Courier New"/>
          <w:i/>
        </w:rPr>
        <w:t>(for reference purposes only – verified financial statement required)</w:t>
      </w:r>
    </w:p>
    <w:p w:rsidR="003C650E" w:rsidRPr="003C650E" w:rsidRDefault="003C650E" w:rsidP="003C650E">
      <w:pPr>
        <w:widowControl w:val="0"/>
        <w:autoSpaceDE w:val="0"/>
        <w:autoSpaceDN w:val="0"/>
        <w:adjustRightInd w:val="0"/>
        <w:spacing w:after="0" w:line="240" w:lineRule="auto"/>
        <w:jc w:val="both"/>
        <w:rPr>
          <w:rFonts w:ascii="Tahoma" w:hAnsi="Tahoma" w:cs="Tahoma"/>
        </w:rPr>
      </w:pPr>
    </w:p>
    <w:p w:rsidR="003C650E" w:rsidRPr="003C650E" w:rsidRDefault="003C650E" w:rsidP="003C650E">
      <w:pPr>
        <w:widowControl w:val="0"/>
        <w:autoSpaceDE w:val="0"/>
        <w:autoSpaceDN w:val="0"/>
        <w:adjustRightInd w:val="0"/>
        <w:spacing w:after="0" w:line="240" w:lineRule="auto"/>
        <w:jc w:val="both"/>
        <w:rPr>
          <w:rFonts w:ascii="Tahoma" w:hAnsi="Tahoma" w:cs="Tahoma"/>
        </w:rPr>
      </w:pPr>
      <w:r w:rsidRPr="003C650E">
        <w:rPr>
          <w:rFonts w:ascii="Tahoma" w:hAnsi="Tahoma" w:cs="Tahoma"/>
        </w:rPr>
        <w:t xml:space="preserve">                                                                                                                                                      </w:t>
      </w:r>
    </w:p>
    <w:p w:rsidR="003C650E" w:rsidRPr="003C650E" w:rsidRDefault="003C650E" w:rsidP="003C650E">
      <w:pPr>
        <w:widowControl w:val="0"/>
        <w:autoSpaceDE w:val="0"/>
        <w:autoSpaceDN w:val="0"/>
        <w:adjustRightInd w:val="0"/>
        <w:spacing w:after="0" w:line="240" w:lineRule="auto"/>
        <w:ind w:left="720" w:hanging="744"/>
        <w:jc w:val="both"/>
        <w:rPr>
          <w:rFonts w:ascii="Tahoma" w:hAnsi="Tahoma" w:cs="Tahoma"/>
          <w:b/>
        </w:rPr>
      </w:pPr>
      <w:r w:rsidRPr="003C650E">
        <w:rPr>
          <w:rFonts w:ascii="Courier New" w:hAnsi="Courier New" w:cs="Courier New"/>
          <w:b/>
        </w:rPr>
        <w:t>1.</w:t>
      </w:r>
      <w:r w:rsidRPr="003C650E">
        <w:rPr>
          <w:rFonts w:ascii="Tahoma" w:hAnsi="Tahoma" w:cs="Tahoma"/>
          <w:b/>
        </w:rPr>
        <w:t xml:space="preserve"> </w:t>
      </w:r>
      <w:r w:rsidRPr="003C650E">
        <w:rPr>
          <w:rFonts w:ascii="Tahoma" w:hAnsi="Tahoma" w:cs="Tahoma"/>
          <w:b/>
        </w:rPr>
        <w:tab/>
      </w:r>
      <w:r w:rsidRPr="003C650E">
        <w:rPr>
          <w:rFonts w:ascii="Courier New" w:hAnsi="Courier New" w:cs="Courier New"/>
          <w:b/>
        </w:rPr>
        <w:t>CURRENT ASSETS:</w:t>
      </w:r>
    </w:p>
    <w:p w:rsidR="003C650E" w:rsidRPr="003C650E" w:rsidRDefault="003C650E" w:rsidP="003C650E">
      <w:pPr>
        <w:widowControl w:val="0"/>
        <w:autoSpaceDE w:val="0"/>
        <w:autoSpaceDN w:val="0"/>
        <w:adjustRightInd w:val="0"/>
        <w:spacing w:after="0" w:line="240" w:lineRule="auto"/>
        <w:jc w:val="both"/>
        <w:rPr>
          <w:rFonts w:ascii="Tahoma" w:hAnsi="Tahoma" w:cs="Tahoma"/>
        </w:rPr>
      </w:pPr>
    </w:p>
    <w:p w:rsidR="003C650E" w:rsidRPr="003C650E" w:rsidRDefault="003C650E" w:rsidP="003C650E">
      <w:pPr>
        <w:widowControl w:val="0"/>
        <w:tabs>
          <w:tab w:val="left" w:pos="7200"/>
        </w:tabs>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Cash in Banks</w:t>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Accounts Receivable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Notes Receivable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Equipment/Vehicles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Inventories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Deposits/Prepaid Expenses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Life Insurance (Cash Value)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ind w:left="744"/>
        <w:jc w:val="both"/>
        <w:rPr>
          <w:rFonts w:ascii="Tahoma" w:hAnsi="Tahoma" w:cs="Tahoma"/>
        </w:rPr>
      </w:pPr>
      <w:r w:rsidRPr="003C650E">
        <w:rPr>
          <w:rFonts w:ascii="Courier New" w:hAnsi="Courier New" w:cs="Courier New"/>
        </w:rPr>
        <w:t>Investment Securities (Stocks and Bonds)</w:t>
      </w:r>
      <w:r w:rsidRPr="003C650E">
        <w:rPr>
          <w:rFonts w:ascii="Courier New" w:hAnsi="Courier New" w:cs="Courier New"/>
        </w:rPr>
        <w:tab/>
      </w:r>
      <w:r w:rsidRPr="003C650E">
        <w:rPr>
          <w:rFonts w:ascii="Tahoma" w:hAnsi="Tahoma" w:cs="Tahoma"/>
        </w:rPr>
        <w:tab/>
        <w:t>_________________</w:t>
      </w:r>
    </w:p>
    <w:p w:rsidR="003C650E" w:rsidRPr="003C650E" w:rsidRDefault="003C650E" w:rsidP="003C650E">
      <w:pPr>
        <w:widowControl w:val="0"/>
        <w:autoSpaceDE w:val="0"/>
        <w:autoSpaceDN w:val="0"/>
        <w:adjustRightInd w:val="0"/>
        <w:spacing w:after="0" w:line="240" w:lineRule="auto"/>
        <w:ind w:left="744"/>
        <w:jc w:val="both"/>
        <w:rPr>
          <w:rFonts w:ascii="Tahoma" w:hAnsi="Tahoma" w:cs="Tahoma"/>
        </w:rPr>
      </w:pPr>
    </w:p>
    <w:p w:rsidR="003C650E" w:rsidRPr="003C650E" w:rsidRDefault="003C650E" w:rsidP="003C650E">
      <w:pPr>
        <w:widowControl w:val="0"/>
        <w:tabs>
          <w:tab w:val="left" w:pos="696"/>
        </w:tabs>
        <w:autoSpaceDE w:val="0"/>
        <w:autoSpaceDN w:val="0"/>
        <w:adjustRightInd w:val="0"/>
        <w:spacing w:after="0" w:line="240" w:lineRule="auto"/>
        <w:jc w:val="both"/>
        <w:rPr>
          <w:rFonts w:ascii="Courier New" w:hAnsi="Courier New" w:cs="Courier New"/>
          <w:b/>
        </w:rPr>
      </w:pPr>
      <w:r w:rsidRPr="003C650E">
        <w:rPr>
          <w:rFonts w:ascii="Courier New" w:hAnsi="Courier New" w:cs="Courier New"/>
          <w:b/>
        </w:rPr>
        <w:t xml:space="preserve">2. </w:t>
      </w:r>
      <w:r w:rsidRPr="003C650E">
        <w:rPr>
          <w:rFonts w:ascii="Courier New" w:hAnsi="Courier New" w:cs="Courier New"/>
          <w:b/>
        </w:rPr>
        <w:tab/>
        <w:t>FIXED ASSETS:</w:t>
      </w: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Buildings and/or Structures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Real Estate Holdings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Long Term Investments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Potential Judgments and Liens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rsidR="003C650E" w:rsidRPr="003C650E" w:rsidRDefault="003C650E" w:rsidP="003C650E">
      <w:pPr>
        <w:widowControl w:val="0"/>
        <w:numPr>
          <w:ilvl w:val="0"/>
          <w:numId w:val="23"/>
        </w:numPr>
        <w:autoSpaceDE w:val="0"/>
        <w:autoSpaceDN w:val="0"/>
        <w:adjustRightInd w:val="0"/>
        <w:spacing w:after="0" w:line="240" w:lineRule="auto"/>
        <w:ind w:hanging="768"/>
        <w:jc w:val="both"/>
        <w:rPr>
          <w:rFonts w:ascii="Courier New" w:hAnsi="Courier New" w:cs="Courier New"/>
          <w:b/>
        </w:rPr>
      </w:pPr>
      <w:r w:rsidRPr="003C650E">
        <w:rPr>
          <w:rFonts w:ascii="Courier New" w:hAnsi="Courier New" w:cs="Courier New"/>
          <w:b/>
        </w:rPr>
        <w:t>CURRENT LIABILITIES:</w:t>
      </w:r>
    </w:p>
    <w:p w:rsidR="003C650E" w:rsidRPr="003C650E" w:rsidRDefault="003C650E" w:rsidP="003C650E">
      <w:pPr>
        <w:widowControl w:val="0"/>
        <w:tabs>
          <w:tab w:val="left" w:pos="720"/>
        </w:tabs>
        <w:autoSpaceDE w:val="0"/>
        <w:autoSpaceDN w:val="0"/>
        <w:adjustRightInd w:val="0"/>
        <w:spacing w:after="0" w:line="240" w:lineRule="auto"/>
        <w:ind w:left="360"/>
        <w:jc w:val="both"/>
        <w:rPr>
          <w:rFonts w:ascii="Courier New" w:hAnsi="Courier New" w:cs="Courier New"/>
          <w:b/>
        </w:rPr>
      </w:pPr>
    </w:p>
    <w:p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Accounts Payable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Notes Payable (Current Portion)</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Taxes Payable</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b/>
        </w:rPr>
      </w:pPr>
      <w:r w:rsidRPr="003C650E">
        <w:rPr>
          <w:rFonts w:ascii="Courier New" w:hAnsi="Courier New" w:cs="Courier New"/>
          <w:b/>
        </w:rPr>
        <w:t>4.</w:t>
      </w:r>
      <w:r w:rsidRPr="003C650E">
        <w:rPr>
          <w:rFonts w:ascii="Courier New" w:hAnsi="Courier New" w:cs="Courier New"/>
          <w:b/>
        </w:rPr>
        <w:tab/>
        <w:t>LONG-TERM LIABILITIES:</w:t>
      </w: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Notes/Contracts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ind w:left="744"/>
        <w:jc w:val="both"/>
        <w:rPr>
          <w:rFonts w:ascii="Courier New" w:hAnsi="Courier New" w:cs="Courier New"/>
        </w:rPr>
      </w:pPr>
      <w:r w:rsidRPr="003C650E">
        <w:rPr>
          <w:rFonts w:ascii="Courier New" w:hAnsi="Courier New" w:cs="Courier New"/>
        </w:rPr>
        <w:t>Real Estate Mortgages</w:t>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r>
      <w:r w:rsidRPr="003C650E">
        <w:rPr>
          <w:rFonts w:ascii="Courier New" w:hAnsi="Courier New" w:cs="Courier New"/>
        </w:rPr>
        <w:tab/>
        <w:t>________________</w:t>
      </w: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rsidR="003C650E" w:rsidRPr="003C650E" w:rsidRDefault="003C650E" w:rsidP="003C650E">
      <w:pPr>
        <w:widowControl w:val="0"/>
        <w:autoSpaceDE w:val="0"/>
        <w:autoSpaceDN w:val="0"/>
        <w:adjustRightInd w:val="0"/>
        <w:spacing w:after="0" w:line="240" w:lineRule="auto"/>
        <w:ind w:left="720" w:hanging="720"/>
        <w:jc w:val="both"/>
        <w:rPr>
          <w:rFonts w:ascii="Courier New" w:hAnsi="Courier New" w:cs="Courier New"/>
          <w:b/>
        </w:rPr>
      </w:pPr>
      <w:r w:rsidRPr="003C650E">
        <w:rPr>
          <w:rFonts w:ascii="Courier New" w:hAnsi="Courier New" w:cs="Courier New"/>
          <w:b/>
        </w:rPr>
        <w:t>5.</w:t>
      </w:r>
      <w:r w:rsidRPr="003C650E">
        <w:rPr>
          <w:rFonts w:ascii="Courier New" w:hAnsi="Courier New" w:cs="Courier New"/>
          <w:b/>
        </w:rPr>
        <w:tab/>
        <w:t>Other income, wages, or revenues from other sources</w:t>
      </w:r>
    </w:p>
    <w:p w:rsidR="003C650E" w:rsidRPr="003C650E" w:rsidRDefault="003C650E" w:rsidP="003C650E">
      <w:pPr>
        <w:widowControl w:val="0"/>
        <w:autoSpaceDE w:val="0"/>
        <w:autoSpaceDN w:val="0"/>
        <w:adjustRightInd w:val="0"/>
        <w:spacing w:after="0" w:line="240" w:lineRule="auto"/>
        <w:ind w:left="720"/>
        <w:jc w:val="both"/>
        <w:rPr>
          <w:rFonts w:ascii="Courier New" w:hAnsi="Courier New" w:cs="Courier New"/>
        </w:rPr>
      </w:pPr>
      <w:r w:rsidRPr="003C650E">
        <w:rPr>
          <w:rFonts w:ascii="Courier New" w:hAnsi="Courier New" w:cs="Courier New"/>
        </w:rPr>
        <w:t>(Specify)</w:t>
      </w: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rsidR="003C650E" w:rsidRPr="003C650E" w:rsidRDefault="003C650E" w:rsidP="003C650E">
      <w:pPr>
        <w:widowControl w:val="0"/>
        <w:autoSpaceDE w:val="0"/>
        <w:autoSpaceDN w:val="0"/>
        <w:adjustRightInd w:val="0"/>
        <w:spacing w:after="0" w:line="240" w:lineRule="auto"/>
        <w:ind w:left="720" w:hanging="744"/>
        <w:jc w:val="both"/>
        <w:rPr>
          <w:rFonts w:ascii="Courier New" w:hAnsi="Courier New" w:cs="Courier New"/>
          <w:b/>
        </w:rPr>
      </w:pPr>
      <w:r w:rsidRPr="003C650E">
        <w:rPr>
          <w:rFonts w:ascii="Courier New" w:hAnsi="Courier New" w:cs="Courier New"/>
          <w:b/>
        </w:rPr>
        <w:t>6.</w:t>
      </w:r>
      <w:r w:rsidRPr="003C650E">
        <w:rPr>
          <w:rFonts w:ascii="Courier New" w:hAnsi="Courier New" w:cs="Courier New"/>
          <w:b/>
        </w:rPr>
        <w:tab/>
        <w:t>Line of credit amount available</w:t>
      </w: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r w:rsidRPr="003C650E">
        <w:rPr>
          <w:rFonts w:ascii="Courier New" w:hAnsi="Courier New" w:cs="Courier New"/>
        </w:rPr>
        <w:t xml:space="preserve">         </w:t>
      </w: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rsidR="003C650E" w:rsidRPr="003C650E" w:rsidRDefault="003C650E" w:rsidP="003C650E">
      <w:pPr>
        <w:widowControl w:val="0"/>
        <w:autoSpaceDE w:val="0"/>
        <w:autoSpaceDN w:val="0"/>
        <w:adjustRightInd w:val="0"/>
        <w:spacing w:after="0" w:line="240" w:lineRule="auto"/>
        <w:jc w:val="both"/>
        <w:rPr>
          <w:rFonts w:ascii="Tahoma" w:hAnsi="Tahoma" w:cs="Tahoma"/>
        </w:rPr>
      </w:pPr>
    </w:p>
    <w:p w:rsidR="003C650E" w:rsidRPr="003C650E" w:rsidRDefault="003C650E" w:rsidP="003C650E">
      <w:pPr>
        <w:widowControl w:val="0"/>
        <w:autoSpaceDE w:val="0"/>
        <w:autoSpaceDN w:val="0"/>
        <w:adjustRightInd w:val="0"/>
        <w:spacing w:after="0"/>
        <w:jc w:val="both"/>
        <w:rPr>
          <w:rFonts w:ascii="Arial" w:hAnsi="Arial" w:cs="Arial"/>
        </w:rPr>
      </w:pPr>
    </w:p>
    <w:p w:rsidR="003C650E" w:rsidRPr="003C650E" w:rsidRDefault="003C650E" w:rsidP="003C650E">
      <w:pPr>
        <w:widowControl w:val="0"/>
        <w:autoSpaceDE w:val="0"/>
        <w:autoSpaceDN w:val="0"/>
        <w:adjustRightInd w:val="0"/>
        <w:jc w:val="both"/>
        <w:rPr>
          <w:rFonts w:ascii="Arial" w:hAnsi="Arial" w:cs="Arial"/>
        </w:rPr>
      </w:pPr>
    </w:p>
    <w:p w:rsidR="003C650E" w:rsidRPr="003C650E" w:rsidRDefault="003C650E" w:rsidP="003C650E">
      <w:pPr>
        <w:widowControl w:val="0"/>
        <w:autoSpaceDE w:val="0"/>
        <w:autoSpaceDN w:val="0"/>
        <w:adjustRightInd w:val="0"/>
        <w:jc w:val="both"/>
        <w:rPr>
          <w:rFonts w:ascii="Arial" w:hAnsi="Arial" w:cs="Arial"/>
        </w:rPr>
      </w:pPr>
    </w:p>
    <w:p w:rsidR="003C650E" w:rsidRPr="003C650E" w:rsidRDefault="003C650E" w:rsidP="003C650E">
      <w:pPr>
        <w:widowControl w:val="0"/>
        <w:autoSpaceDE w:val="0"/>
        <w:autoSpaceDN w:val="0"/>
        <w:adjustRightInd w:val="0"/>
        <w:jc w:val="both"/>
        <w:rPr>
          <w:rFonts w:ascii="Arial" w:hAnsi="Arial" w:cs="Arial"/>
        </w:rPr>
      </w:pPr>
    </w:p>
    <w:p w:rsidR="003C650E" w:rsidRPr="003C650E" w:rsidRDefault="003C650E" w:rsidP="003C650E">
      <w:pPr>
        <w:widowControl w:val="0"/>
        <w:autoSpaceDE w:val="0"/>
        <w:autoSpaceDN w:val="0"/>
        <w:adjustRightInd w:val="0"/>
        <w:jc w:val="both"/>
        <w:rPr>
          <w:rFonts w:ascii="Arial" w:hAnsi="Arial" w:cs="Arial"/>
        </w:rPr>
      </w:pPr>
    </w:p>
    <w:p w:rsidR="00BD14C2" w:rsidRDefault="00BD14C2" w:rsidP="00BD14C2">
      <w:pPr>
        <w:widowControl w:val="0"/>
        <w:autoSpaceDE w:val="0"/>
        <w:autoSpaceDN w:val="0"/>
        <w:adjustRightInd w:val="0"/>
        <w:spacing w:after="0" w:line="240" w:lineRule="auto"/>
        <w:rPr>
          <w:rFonts w:ascii="Arial" w:hAnsi="Arial" w:cs="Arial"/>
        </w:rPr>
      </w:pPr>
    </w:p>
    <w:p w:rsidR="00BD14C2" w:rsidRDefault="00BD14C2" w:rsidP="00BD14C2">
      <w:pPr>
        <w:widowControl w:val="0"/>
        <w:autoSpaceDE w:val="0"/>
        <w:autoSpaceDN w:val="0"/>
        <w:adjustRightInd w:val="0"/>
        <w:spacing w:after="0" w:line="240" w:lineRule="auto"/>
        <w:rPr>
          <w:rFonts w:ascii="Courier New" w:hAnsi="Courier New" w:cs="Courier New"/>
          <w:b/>
        </w:rPr>
      </w:pPr>
    </w:p>
    <w:p w:rsidR="003C650E" w:rsidRPr="003C650E" w:rsidRDefault="003C650E" w:rsidP="00BD14C2">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ATTACHMENT E</w:t>
      </w:r>
    </w:p>
    <w:p w:rsidR="003C650E" w:rsidRPr="003C650E" w:rsidRDefault="003C650E" w:rsidP="003C650E">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BUDGET FORM FOR START-UP COSTS</w:t>
      </w:r>
    </w:p>
    <w:p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rsidR="003C650E" w:rsidRPr="003C650E" w:rsidRDefault="003C650E" w:rsidP="003C650E">
      <w:pPr>
        <w:widowControl w:val="0"/>
        <w:tabs>
          <w:tab w:val="left" w:pos="696"/>
          <w:tab w:val="left" w:pos="6840"/>
        </w:tabs>
        <w:autoSpaceDE w:val="0"/>
        <w:autoSpaceDN w:val="0"/>
        <w:adjustRightInd w:val="0"/>
        <w:spacing w:after="0" w:line="240" w:lineRule="auto"/>
        <w:rPr>
          <w:rFonts w:ascii="Courier New" w:hAnsi="Courier New" w:cs="Courier New"/>
        </w:rPr>
      </w:pPr>
      <w:r w:rsidRPr="003C650E">
        <w:rPr>
          <w:rFonts w:ascii="Courier New" w:hAnsi="Courier New" w:cs="Courier New"/>
        </w:rPr>
        <w:tab/>
        <w:t>ITEM</w:t>
      </w:r>
      <w:r w:rsidRPr="003C650E">
        <w:rPr>
          <w:rFonts w:ascii="Courier New" w:hAnsi="Courier New" w:cs="Courier New"/>
        </w:rPr>
        <w:tab/>
        <w:t>PROJECTED COST</w:t>
      </w:r>
    </w:p>
    <w:p w:rsidR="003C650E" w:rsidRPr="003C650E" w:rsidRDefault="003C650E" w:rsidP="003C650E">
      <w:pPr>
        <w:widowControl w:val="0"/>
        <w:autoSpaceDE w:val="0"/>
        <w:autoSpaceDN w:val="0"/>
        <w:adjustRightInd w:val="0"/>
        <w:spacing w:after="0" w:line="240" w:lineRule="auto"/>
        <w:rPr>
          <w:rFonts w:ascii="Courier New" w:hAnsi="Courier New" w:cs="Courier New"/>
        </w:rPr>
      </w:pPr>
    </w:p>
    <w:p w:rsidR="00427433" w:rsidRDefault="00427433" w:rsidP="003C650E">
      <w:pPr>
        <w:widowControl w:val="0"/>
        <w:tabs>
          <w:tab w:val="left" w:pos="6096"/>
        </w:tabs>
        <w:autoSpaceDE w:val="0"/>
        <w:autoSpaceDN w:val="0"/>
        <w:adjustRightInd w:val="0"/>
        <w:spacing w:line="240" w:lineRule="auto"/>
        <w:rPr>
          <w:rFonts w:ascii="Courier New" w:hAnsi="Courier New" w:cs="Courier New"/>
        </w:rPr>
      </w:pP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Office Supplies</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Communication</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Program Consultants</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Travel Expenses</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Recruitment Costs </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(e.g., advertising, finger printing) </w:t>
      </w:r>
      <w:r w:rsidRPr="003C650E">
        <w:rPr>
          <w:rFonts w:ascii="Courier New" w:hAnsi="Courier New" w:cs="Courier New"/>
        </w:rPr>
        <w:tab/>
        <w:t>________________________</w:t>
      </w:r>
    </w:p>
    <w:p w:rsidR="003C650E" w:rsidRPr="003C650E" w:rsidRDefault="00427433" w:rsidP="003C650E">
      <w:pPr>
        <w:widowControl w:val="0"/>
        <w:tabs>
          <w:tab w:val="left" w:pos="6096"/>
        </w:tabs>
        <w:autoSpaceDE w:val="0"/>
        <w:autoSpaceDN w:val="0"/>
        <w:adjustRightInd w:val="0"/>
        <w:spacing w:line="240" w:lineRule="auto"/>
        <w:rPr>
          <w:rFonts w:ascii="Courier New" w:hAnsi="Courier New" w:cs="Courier New"/>
        </w:rPr>
      </w:pPr>
      <w:r>
        <w:rPr>
          <w:rFonts w:ascii="Courier New" w:hAnsi="Courier New" w:cs="Courier New"/>
        </w:rPr>
        <w:t>Office</w:t>
      </w:r>
      <w:r w:rsidR="003C650E" w:rsidRPr="003C650E">
        <w:rPr>
          <w:rFonts w:ascii="Courier New" w:hAnsi="Courier New" w:cs="Courier New"/>
        </w:rPr>
        <w:t xml:space="preserve"> Lease</w:t>
      </w:r>
      <w:r w:rsidR="003C650E"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bookmarkStart w:id="10" w:name="OLE_LINK1"/>
      <w:bookmarkStart w:id="11" w:name="OLE_LINK2"/>
      <w:r w:rsidRPr="003C650E">
        <w:rPr>
          <w:rFonts w:ascii="Courier New" w:hAnsi="Courier New" w:cs="Courier New"/>
        </w:rPr>
        <w:t xml:space="preserve">Utilities </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(trash, gas, water, electricity, telephone)</w:t>
      </w:r>
      <w:bookmarkEnd w:id="10"/>
      <w:bookmarkEnd w:id="11"/>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Insurance (vehicle, </w:t>
      </w:r>
    </w:p>
    <w:p w:rsidR="003C650E" w:rsidRPr="003C650E" w:rsidRDefault="00427433" w:rsidP="003C650E">
      <w:pPr>
        <w:widowControl w:val="0"/>
        <w:tabs>
          <w:tab w:val="left" w:pos="6096"/>
        </w:tabs>
        <w:autoSpaceDE w:val="0"/>
        <w:autoSpaceDN w:val="0"/>
        <w:adjustRightInd w:val="0"/>
        <w:spacing w:line="240" w:lineRule="auto"/>
        <w:rPr>
          <w:rFonts w:ascii="Courier New" w:hAnsi="Courier New" w:cs="Courier New"/>
        </w:rPr>
      </w:pPr>
      <w:r>
        <w:rPr>
          <w:rFonts w:ascii="Courier New" w:hAnsi="Courier New" w:cs="Courier New"/>
        </w:rPr>
        <w:t>professional</w:t>
      </w:r>
      <w:r w:rsidR="003C650E" w:rsidRPr="003C650E">
        <w:rPr>
          <w:rFonts w:ascii="Courier New" w:hAnsi="Courier New" w:cs="Courier New"/>
        </w:rPr>
        <w:t>,</w:t>
      </w:r>
      <w:r>
        <w:rPr>
          <w:rFonts w:ascii="Courier New" w:hAnsi="Courier New" w:cs="Courier New"/>
        </w:rPr>
        <w:t xml:space="preserve"> general,</w:t>
      </w:r>
      <w:r w:rsidR="003C650E" w:rsidRPr="003C650E">
        <w:rPr>
          <w:rFonts w:ascii="Courier New" w:hAnsi="Courier New" w:cs="Courier New"/>
        </w:rPr>
        <w:t xml:space="preserve"> worker’s comp, etc.)</w:t>
      </w:r>
      <w:r w:rsidR="003C650E"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Program Supplies</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Vehicle Lease</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Vehicle Maintenance (gasoline, etc.)</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Training</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 xml:space="preserve">Other </w:t>
      </w:r>
      <w:r w:rsidR="00427433">
        <w:rPr>
          <w:rFonts w:ascii="Courier New" w:hAnsi="Courier New" w:cs="Courier New"/>
        </w:rPr>
        <w:t>Service</w:t>
      </w:r>
      <w:r w:rsidRPr="003C650E">
        <w:rPr>
          <w:rFonts w:ascii="Courier New" w:hAnsi="Courier New" w:cs="Courier New"/>
        </w:rPr>
        <w:t xml:space="preserve"> Expenses (Specify)</w:t>
      </w:r>
      <w:r w:rsidRPr="003C650E">
        <w:rPr>
          <w:rFonts w:ascii="Courier New" w:hAnsi="Courier New" w:cs="Courier New"/>
        </w:rPr>
        <w:tab/>
        <w:t>________________________</w:t>
      </w: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Administrative Overhead</w:t>
      </w:r>
      <w:r w:rsidRPr="003C650E">
        <w:rPr>
          <w:rFonts w:ascii="Courier New" w:hAnsi="Courier New" w:cs="Courier New"/>
        </w:rPr>
        <w:tab/>
        <w:t>________________________</w:t>
      </w:r>
    </w:p>
    <w:p w:rsidR="00427433" w:rsidRDefault="00427433" w:rsidP="003C650E">
      <w:pPr>
        <w:widowControl w:val="0"/>
        <w:tabs>
          <w:tab w:val="left" w:pos="6096"/>
        </w:tabs>
        <w:autoSpaceDE w:val="0"/>
        <w:autoSpaceDN w:val="0"/>
        <w:adjustRightInd w:val="0"/>
        <w:spacing w:line="240" w:lineRule="auto"/>
        <w:rPr>
          <w:rFonts w:ascii="Courier New" w:hAnsi="Courier New" w:cs="Courier New"/>
          <w:b/>
        </w:rPr>
      </w:pPr>
    </w:p>
    <w:p w:rsidR="00427433" w:rsidRDefault="00427433" w:rsidP="003C650E">
      <w:pPr>
        <w:widowControl w:val="0"/>
        <w:tabs>
          <w:tab w:val="left" w:pos="6096"/>
        </w:tabs>
        <w:autoSpaceDE w:val="0"/>
        <w:autoSpaceDN w:val="0"/>
        <w:adjustRightInd w:val="0"/>
        <w:spacing w:line="240" w:lineRule="auto"/>
        <w:rPr>
          <w:rFonts w:ascii="Courier New" w:hAnsi="Courier New" w:cs="Courier New"/>
          <w:b/>
        </w:rPr>
      </w:pPr>
    </w:p>
    <w:p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b/>
        </w:rPr>
      </w:pPr>
      <w:r w:rsidRPr="003C650E">
        <w:rPr>
          <w:rFonts w:ascii="Courier New" w:hAnsi="Courier New" w:cs="Courier New"/>
          <w:b/>
        </w:rPr>
        <w:t>TOTAL PROJECTED START-UP COSTS</w:t>
      </w:r>
      <w:r w:rsidRPr="003C650E">
        <w:rPr>
          <w:rFonts w:ascii="Courier New" w:hAnsi="Courier New" w:cs="Courier New"/>
          <w:b/>
        </w:rPr>
        <w:tab/>
        <w:t>________________________</w:t>
      </w:r>
    </w:p>
    <w:p w:rsidR="003C650E" w:rsidRPr="003C650E" w:rsidRDefault="003C650E" w:rsidP="003C650E">
      <w:pPr>
        <w:widowControl w:val="0"/>
        <w:autoSpaceDE w:val="0"/>
        <w:autoSpaceDN w:val="0"/>
        <w:adjustRightInd w:val="0"/>
        <w:spacing w:after="0" w:line="240" w:lineRule="auto"/>
        <w:rPr>
          <w:rFonts w:ascii="Courier New" w:hAnsi="Courier New" w:cs="Courier New"/>
        </w:rPr>
      </w:pPr>
      <w:r w:rsidRPr="003C650E">
        <w:rPr>
          <w:rFonts w:ascii="Courier New" w:hAnsi="Courier New" w:cs="Courier New"/>
        </w:rPr>
        <w:t>In addition to the projected cost for each item, be sure to include a detailed breakdown/description of how each line item was constructed. (If necessary, adjust outline to your program needs, but address requested line items.)</w:t>
      </w:r>
    </w:p>
    <w:p w:rsidR="003C650E" w:rsidRPr="003C650E" w:rsidRDefault="003C650E" w:rsidP="003C650E">
      <w:pPr>
        <w:widowControl w:val="0"/>
        <w:autoSpaceDE w:val="0"/>
        <w:autoSpaceDN w:val="0"/>
        <w:adjustRightInd w:val="0"/>
        <w:spacing w:after="0"/>
        <w:rPr>
          <w:rFonts w:ascii="Courier New" w:hAnsi="Courier New" w:cs="Courier New"/>
          <w:b/>
        </w:rPr>
      </w:pPr>
    </w:p>
    <w:p w:rsidR="003C650E" w:rsidRPr="003C650E" w:rsidRDefault="003C650E" w:rsidP="000310C7">
      <w:pPr>
        <w:widowControl w:val="0"/>
        <w:tabs>
          <w:tab w:val="left" w:pos="2265"/>
        </w:tabs>
        <w:autoSpaceDE w:val="0"/>
        <w:autoSpaceDN w:val="0"/>
        <w:adjustRightInd w:val="0"/>
        <w:spacing w:after="0" w:line="240" w:lineRule="auto"/>
        <w:rPr>
          <w:rFonts w:ascii="Courier New" w:hAnsi="Courier New" w:cs="Courier New"/>
          <w:b/>
        </w:rPr>
        <w:sectPr w:rsidR="003C650E" w:rsidRPr="003C650E" w:rsidSect="005670CD">
          <w:pgSz w:w="12240" w:h="15840"/>
          <w:pgMar w:top="810" w:right="1440" w:bottom="1440" w:left="1440" w:header="720" w:footer="720" w:gutter="0"/>
          <w:cols w:space="720"/>
          <w:docGrid w:linePitch="360"/>
        </w:sectPr>
      </w:pPr>
    </w:p>
    <w:p w:rsidR="003C650E" w:rsidRPr="003C650E" w:rsidRDefault="003C650E" w:rsidP="000310C7">
      <w:pPr>
        <w:widowControl w:val="0"/>
        <w:tabs>
          <w:tab w:val="left" w:pos="2265"/>
        </w:tabs>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ATTACHMENT F</w:t>
      </w:r>
    </w:p>
    <w:p w:rsidR="003C650E" w:rsidRDefault="00427433" w:rsidP="003C650E">
      <w:pPr>
        <w:widowControl w:val="0"/>
        <w:tabs>
          <w:tab w:val="left" w:pos="2265"/>
        </w:tabs>
        <w:autoSpaceDE w:val="0"/>
        <w:autoSpaceDN w:val="0"/>
        <w:adjustRightInd w:val="0"/>
        <w:spacing w:after="0" w:line="240" w:lineRule="auto"/>
        <w:jc w:val="center"/>
        <w:rPr>
          <w:rFonts w:ascii="Courier New" w:hAnsi="Courier New" w:cs="Courier New"/>
          <w:b/>
        </w:rPr>
      </w:pPr>
      <w:r>
        <w:rPr>
          <w:rFonts w:ascii="Courier New" w:hAnsi="Courier New" w:cs="Courier New"/>
          <w:b/>
        </w:rPr>
        <w:t xml:space="preserve">INDIVIDUAL </w:t>
      </w:r>
      <w:r w:rsidR="003C650E" w:rsidRPr="003C650E">
        <w:rPr>
          <w:rFonts w:ascii="Courier New" w:hAnsi="Courier New" w:cs="Courier New"/>
          <w:b/>
        </w:rPr>
        <w:t>COSTS</w:t>
      </w:r>
      <w:r>
        <w:rPr>
          <w:rFonts w:ascii="Courier New" w:hAnsi="Courier New" w:cs="Courier New"/>
          <w:b/>
        </w:rPr>
        <w:t xml:space="preserve"> ASSOCIATED WITH TRANSITION</w:t>
      </w:r>
    </w:p>
    <w:p w:rsidR="000310C7" w:rsidRDefault="000310C7" w:rsidP="003C650E">
      <w:pPr>
        <w:widowControl w:val="0"/>
        <w:tabs>
          <w:tab w:val="left" w:pos="2265"/>
        </w:tabs>
        <w:autoSpaceDE w:val="0"/>
        <w:autoSpaceDN w:val="0"/>
        <w:adjustRightInd w:val="0"/>
        <w:spacing w:after="0" w:line="240" w:lineRule="auto"/>
        <w:jc w:val="center"/>
        <w:rPr>
          <w:rFonts w:ascii="Courier New" w:hAnsi="Courier New" w:cs="Courier New"/>
          <w:b/>
        </w:rPr>
      </w:pPr>
    </w:p>
    <w:tbl>
      <w:tblPr>
        <w:tblStyle w:val="TableGrid"/>
        <w:tblW w:w="0" w:type="auto"/>
        <w:tblLook w:val="04A0" w:firstRow="1" w:lastRow="0" w:firstColumn="1" w:lastColumn="0" w:noHBand="0" w:noVBand="1"/>
      </w:tblPr>
      <w:tblGrid>
        <w:gridCol w:w="3104"/>
        <w:gridCol w:w="1553"/>
        <w:gridCol w:w="1433"/>
        <w:gridCol w:w="807"/>
        <w:gridCol w:w="550"/>
        <w:gridCol w:w="1867"/>
      </w:tblGrid>
      <w:tr w:rsidR="000310C7" w:rsidTr="002A6F5F">
        <w:tc>
          <w:tcPr>
            <w:tcW w:w="9314" w:type="dxa"/>
            <w:gridSpan w:val="6"/>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0310C7" w:rsidRPr="000310C7" w:rsidRDefault="000310C7" w:rsidP="000310C7">
            <w:pPr>
              <w:pStyle w:val="ListParagraph"/>
              <w:widowControl w:val="0"/>
              <w:numPr>
                <w:ilvl w:val="0"/>
                <w:numId w:val="27"/>
              </w:numPr>
              <w:tabs>
                <w:tab w:val="left" w:pos="2265"/>
              </w:tabs>
              <w:autoSpaceDE w:val="0"/>
              <w:autoSpaceDN w:val="0"/>
              <w:adjustRightInd w:val="0"/>
              <w:ind w:left="420" w:hanging="450"/>
              <w:rPr>
                <w:rFonts w:ascii="Courier New" w:hAnsi="Courier New" w:cs="Courier New"/>
                <w:b/>
              </w:rPr>
            </w:pPr>
            <w:r>
              <w:rPr>
                <w:rFonts w:ascii="Courier New" w:hAnsi="Courier New" w:cs="Courier New"/>
                <w:b/>
              </w:rPr>
              <w:t>CONTACT INFORMATION:</w:t>
            </w:r>
          </w:p>
        </w:tc>
      </w:tr>
      <w:tr w:rsidR="000310C7" w:rsidTr="000310C7">
        <w:tc>
          <w:tcPr>
            <w:tcW w:w="6090" w:type="dxa"/>
            <w:gridSpan w:val="3"/>
            <w:tcBorders>
              <w:top w:val="single" w:sz="18" w:space="0" w:color="auto"/>
            </w:tcBorders>
          </w:tcPr>
          <w:p w:rsidR="000310C7" w:rsidRPr="000310C7" w:rsidRDefault="000310C7" w:rsidP="000310C7">
            <w:pPr>
              <w:widowControl w:val="0"/>
              <w:tabs>
                <w:tab w:val="left" w:pos="2265"/>
              </w:tabs>
              <w:autoSpaceDE w:val="0"/>
              <w:autoSpaceDN w:val="0"/>
              <w:adjustRightInd w:val="0"/>
              <w:rPr>
                <w:rFonts w:ascii="Courier New" w:hAnsi="Courier New" w:cs="Courier New"/>
              </w:rPr>
            </w:pPr>
            <w:r>
              <w:rPr>
                <w:rFonts w:ascii="Courier New" w:hAnsi="Courier New" w:cs="Courier New"/>
              </w:rPr>
              <w:t>Client Name:</w:t>
            </w:r>
          </w:p>
        </w:tc>
        <w:tc>
          <w:tcPr>
            <w:tcW w:w="3224" w:type="dxa"/>
            <w:gridSpan w:val="3"/>
            <w:tcBorders>
              <w:top w:val="single" w:sz="18" w:space="0" w:color="auto"/>
            </w:tcBorders>
          </w:tcPr>
          <w:p w:rsidR="000310C7" w:rsidRPr="000310C7" w:rsidRDefault="000310C7" w:rsidP="000310C7">
            <w:pPr>
              <w:widowControl w:val="0"/>
              <w:tabs>
                <w:tab w:val="left" w:pos="2265"/>
              </w:tabs>
              <w:autoSpaceDE w:val="0"/>
              <w:autoSpaceDN w:val="0"/>
              <w:adjustRightInd w:val="0"/>
              <w:rPr>
                <w:rFonts w:ascii="Courier New" w:hAnsi="Courier New" w:cs="Courier New"/>
              </w:rPr>
            </w:pPr>
            <w:r>
              <w:rPr>
                <w:rFonts w:ascii="Courier New" w:hAnsi="Courier New" w:cs="Courier New"/>
              </w:rPr>
              <w:t>UCI#</w:t>
            </w:r>
          </w:p>
        </w:tc>
      </w:tr>
      <w:tr w:rsidR="000310C7" w:rsidTr="000310C7">
        <w:tc>
          <w:tcPr>
            <w:tcW w:w="6090" w:type="dxa"/>
            <w:gridSpan w:val="3"/>
          </w:tcPr>
          <w:p w:rsidR="000310C7" w:rsidRDefault="000310C7" w:rsidP="000310C7">
            <w:pPr>
              <w:widowControl w:val="0"/>
              <w:tabs>
                <w:tab w:val="left" w:pos="2265"/>
              </w:tabs>
              <w:autoSpaceDE w:val="0"/>
              <w:autoSpaceDN w:val="0"/>
              <w:adjustRightInd w:val="0"/>
              <w:rPr>
                <w:rFonts w:ascii="Courier New" w:hAnsi="Courier New" w:cs="Courier New"/>
              </w:rPr>
            </w:pPr>
            <w:r>
              <w:rPr>
                <w:rFonts w:ascii="Courier New" w:hAnsi="Courier New" w:cs="Courier New"/>
              </w:rPr>
              <w:t>Vendor Name:</w:t>
            </w:r>
          </w:p>
        </w:tc>
        <w:tc>
          <w:tcPr>
            <w:tcW w:w="3224" w:type="dxa"/>
            <w:gridSpan w:val="3"/>
          </w:tcPr>
          <w:p w:rsidR="000310C7" w:rsidRDefault="000310C7" w:rsidP="000310C7">
            <w:pPr>
              <w:widowControl w:val="0"/>
              <w:tabs>
                <w:tab w:val="left" w:pos="2265"/>
              </w:tabs>
              <w:autoSpaceDE w:val="0"/>
              <w:autoSpaceDN w:val="0"/>
              <w:adjustRightInd w:val="0"/>
              <w:rPr>
                <w:rFonts w:ascii="Courier New" w:hAnsi="Courier New" w:cs="Courier New"/>
              </w:rPr>
            </w:pPr>
            <w:r>
              <w:rPr>
                <w:rFonts w:ascii="Courier New" w:hAnsi="Courier New" w:cs="Courier New"/>
              </w:rPr>
              <w:t>Vendor#</w:t>
            </w:r>
          </w:p>
        </w:tc>
      </w:tr>
      <w:tr w:rsidR="000310C7" w:rsidTr="000310C7">
        <w:tc>
          <w:tcPr>
            <w:tcW w:w="9314" w:type="dxa"/>
            <w:gridSpan w:val="6"/>
          </w:tcPr>
          <w:p w:rsidR="000310C7" w:rsidRDefault="000310C7" w:rsidP="000310C7">
            <w:pPr>
              <w:widowControl w:val="0"/>
              <w:tabs>
                <w:tab w:val="left" w:pos="2265"/>
              </w:tabs>
              <w:autoSpaceDE w:val="0"/>
              <w:autoSpaceDN w:val="0"/>
              <w:adjustRightInd w:val="0"/>
              <w:rPr>
                <w:rFonts w:ascii="Courier New" w:hAnsi="Courier New" w:cs="Courier New"/>
              </w:rPr>
            </w:pPr>
            <w:r>
              <w:rPr>
                <w:rFonts w:ascii="Courier New" w:hAnsi="Courier New" w:cs="Courier New"/>
              </w:rPr>
              <w:t>Vendor Address:</w:t>
            </w:r>
          </w:p>
        </w:tc>
      </w:tr>
      <w:tr w:rsidR="000310C7" w:rsidTr="002A6F5F">
        <w:tc>
          <w:tcPr>
            <w:tcW w:w="3104" w:type="dxa"/>
            <w:tcBorders>
              <w:bottom w:val="single" w:sz="18" w:space="0" w:color="auto"/>
            </w:tcBorders>
          </w:tcPr>
          <w:p w:rsidR="000310C7" w:rsidRDefault="000310C7" w:rsidP="000310C7">
            <w:pPr>
              <w:widowControl w:val="0"/>
              <w:tabs>
                <w:tab w:val="left" w:pos="2265"/>
              </w:tabs>
              <w:autoSpaceDE w:val="0"/>
              <w:autoSpaceDN w:val="0"/>
              <w:adjustRightInd w:val="0"/>
              <w:rPr>
                <w:rFonts w:ascii="Courier New" w:hAnsi="Courier New" w:cs="Courier New"/>
              </w:rPr>
            </w:pPr>
            <w:r>
              <w:rPr>
                <w:rFonts w:ascii="Courier New" w:hAnsi="Courier New" w:cs="Courier New"/>
              </w:rPr>
              <w:t>City:</w:t>
            </w:r>
          </w:p>
        </w:tc>
        <w:tc>
          <w:tcPr>
            <w:tcW w:w="3793" w:type="dxa"/>
            <w:gridSpan w:val="3"/>
            <w:tcBorders>
              <w:bottom w:val="single" w:sz="18" w:space="0" w:color="auto"/>
            </w:tcBorders>
          </w:tcPr>
          <w:p w:rsidR="000310C7" w:rsidRDefault="000310C7" w:rsidP="000310C7">
            <w:pPr>
              <w:widowControl w:val="0"/>
              <w:tabs>
                <w:tab w:val="left" w:pos="2265"/>
              </w:tabs>
              <w:autoSpaceDE w:val="0"/>
              <w:autoSpaceDN w:val="0"/>
              <w:adjustRightInd w:val="0"/>
              <w:rPr>
                <w:rFonts w:ascii="Courier New" w:hAnsi="Courier New" w:cs="Courier New"/>
              </w:rPr>
            </w:pPr>
            <w:r>
              <w:rPr>
                <w:rFonts w:ascii="Courier New" w:hAnsi="Courier New" w:cs="Courier New"/>
              </w:rPr>
              <w:t>State:</w:t>
            </w:r>
          </w:p>
        </w:tc>
        <w:tc>
          <w:tcPr>
            <w:tcW w:w="2417" w:type="dxa"/>
            <w:gridSpan w:val="2"/>
            <w:tcBorders>
              <w:bottom w:val="single" w:sz="18" w:space="0" w:color="auto"/>
            </w:tcBorders>
          </w:tcPr>
          <w:p w:rsidR="000310C7" w:rsidRDefault="000310C7" w:rsidP="000310C7">
            <w:pPr>
              <w:widowControl w:val="0"/>
              <w:tabs>
                <w:tab w:val="left" w:pos="2265"/>
              </w:tabs>
              <w:autoSpaceDE w:val="0"/>
              <w:autoSpaceDN w:val="0"/>
              <w:adjustRightInd w:val="0"/>
              <w:rPr>
                <w:rFonts w:ascii="Courier New" w:hAnsi="Courier New" w:cs="Courier New"/>
              </w:rPr>
            </w:pPr>
            <w:r>
              <w:rPr>
                <w:rFonts w:ascii="Courier New" w:hAnsi="Courier New" w:cs="Courier New"/>
              </w:rPr>
              <w:t>Zip:</w:t>
            </w:r>
          </w:p>
        </w:tc>
      </w:tr>
      <w:tr w:rsidR="000310C7" w:rsidTr="002A6F5F">
        <w:tc>
          <w:tcPr>
            <w:tcW w:w="9314" w:type="dxa"/>
            <w:gridSpan w:val="6"/>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0310C7" w:rsidRPr="000310C7" w:rsidRDefault="000310C7" w:rsidP="000310C7">
            <w:pPr>
              <w:pStyle w:val="ListParagraph"/>
              <w:widowControl w:val="0"/>
              <w:numPr>
                <w:ilvl w:val="0"/>
                <w:numId w:val="27"/>
              </w:numPr>
              <w:tabs>
                <w:tab w:val="left" w:pos="2265"/>
              </w:tabs>
              <w:autoSpaceDE w:val="0"/>
              <w:autoSpaceDN w:val="0"/>
              <w:adjustRightInd w:val="0"/>
              <w:ind w:left="405" w:hanging="450"/>
              <w:rPr>
                <w:rFonts w:ascii="Courier New" w:hAnsi="Courier New" w:cs="Courier New"/>
                <w:b/>
              </w:rPr>
            </w:pPr>
            <w:r>
              <w:rPr>
                <w:rFonts w:ascii="Courier New" w:hAnsi="Courier New" w:cs="Courier New"/>
                <w:b/>
              </w:rPr>
              <w:t>CATEGORIES AND DESCRIPTIONS OF COSTS</w:t>
            </w:r>
          </w:p>
        </w:tc>
      </w:tr>
      <w:tr w:rsidR="002A6F5F" w:rsidTr="002A6F5F">
        <w:tc>
          <w:tcPr>
            <w:tcW w:w="3104" w:type="dxa"/>
            <w:tcBorders>
              <w:top w:val="single" w:sz="18" w:space="0" w:color="auto"/>
              <w:left w:val="single" w:sz="2" w:space="0" w:color="auto"/>
              <w:bottom w:val="single" w:sz="2" w:space="0" w:color="auto"/>
              <w:right w:val="single" w:sz="2" w:space="0" w:color="auto"/>
            </w:tcBorders>
          </w:tcPr>
          <w:p w:rsidR="002A6F5F" w:rsidRDefault="002A6F5F" w:rsidP="002A6F5F">
            <w:pPr>
              <w:pStyle w:val="ListParagraph"/>
              <w:widowControl w:val="0"/>
              <w:tabs>
                <w:tab w:val="left" w:pos="2265"/>
              </w:tabs>
              <w:autoSpaceDE w:val="0"/>
              <w:autoSpaceDN w:val="0"/>
              <w:adjustRightInd w:val="0"/>
              <w:ind w:left="405"/>
              <w:rPr>
                <w:rFonts w:ascii="Courier New" w:hAnsi="Courier New" w:cs="Courier New"/>
                <w:b/>
              </w:rPr>
            </w:pPr>
          </w:p>
        </w:tc>
        <w:tc>
          <w:tcPr>
            <w:tcW w:w="1553" w:type="dxa"/>
            <w:tcBorders>
              <w:top w:val="single" w:sz="18" w:space="0" w:color="auto"/>
              <w:left w:val="single" w:sz="2" w:space="0" w:color="auto"/>
              <w:bottom w:val="single" w:sz="2" w:space="0" w:color="auto"/>
              <w:right w:val="single" w:sz="2" w:space="0" w:color="auto"/>
            </w:tcBorders>
          </w:tcPr>
          <w:p w:rsidR="002A6F5F" w:rsidRDefault="002A6F5F" w:rsidP="002A6F5F">
            <w:pPr>
              <w:pStyle w:val="ListParagraph"/>
              <w:widowControl w:val="0"/>
              <w:tabs>
                <w:tab w:val="left" w:pos="2265"/>
              </w:tabs>
              <w:autoSpaceDE w:val="0"/>
              <w:autoSpaceDN w:val="0"/>
              <w:adjustRightInd w:val="0"/>
              <w:ind w:left="0"/>
              <w:jc w:val="center"/>
              <w:rPr>
                <w:rFonts w:ascii="Courier New" w:hAnsi="Courier New" w:cs="Courier New"/>
                <w:b/>
              </w:rPr>
            </w:pPr>
            <w:r>
              <w:rPr>
                <w:rFonts w:ascii="Courier New" w:hAnsi="Courier New" w:cs="Courier New"/>
                <w:b/>
              </w:rPr>
              <w:t>Unit Cost</w:t>
            </w:r>
          </w:p>
        </w:tc>
        <w:tc>
          <w:tcPr>
            <w:tcW w:w="2790" w:type="dxa"/>
            <w:gridSpan w:val="3"/>
            <w:tcBorders>
              <w:top w:val="single" w:sz="18" w:space="0" w:color="auto"/>
              <w:left w:val="single" w:sz="2" w:space="0" w:color="auto"/>
              <w:bottom w:val="single" w:sz="2" w:space="0" w:color="auto"/>
              <w:right w:val="single" w:sz="2" w:space="0" w:color="auto"/>
            </w:tcBorders>
          </w:tcPr>
          <w:p w:rsidR="002A6F5F" w:rsidRDefault="002A6F5F" w:rsidP="002A6F5F">
            <w:pPr>
              <w:pStyle w:val="ListParagraph"/>
              <w:widowControl w:val="0"/>
              <w:tabs>
                <w:tab w:val="left" w:pos="2265"/>
              </w:tabs>
              <w:autoSpaceDE w:val="0"/>
              <w:autoSpaceDN w:val="0"/>
              <w:adjustRightInd w:val="0"/>
              <w:ind w:left="405"/>
              <w:rPr>
                <w:rFonts w:ascii="Courier New" w:hAnsi="Courier New" w:cs="Courier New"/>
                <w:b/>
              </w:rPr>
            </w:pPr>
            <w:r>
              <w:rPr>
                <w:rFonts w:ascii="Courier New" w:hAnsi="Courier New" w:cs="Courier New"/>
                <w:b/>
              </w:rPr>
              <w:t>Total Daily Cost</w:t>
            </w:r>
          </w:p>
        </w:tc>
        <w:tc>
          <w:tcPr>
            <w:tcW w:w="1867" w:type="dxa"/>
            <w:tcBorders>
              <w:top w:val="single" w:sz="18" w:space="0" w:color="auto"/>
              <w:left w:val="single" w:sz="2" w:space="0" w:color="auto"/>
              <w:bottom w:val="single" w:sz="2" w:space="0" w:color="auto"/>
              <w:right w:val="single" w:sz="2" w:space="0" w:color="auto"/>
            </w:tcBorders>
          </w:tcPr>
          <w:p w:rsidR="002A6F5F" w:rsidRDefault="002A6F5F" w:rsidP="002A6F5F">
            <w:pPr>
              <w:pStyle w:val="ListParagraph"/>
              <w:widowControl w:val="0"/>
              <w:tabs>
                <w:tab w:val="left" w:pos="2265"/>
              </w:tabs>
              <w:autoSpaceDE w:val="0"/>
              <w:autoSpaceDN w:val="0"/>
              <w:adjustRightInd w:val="0"/>
              <w:ind w:left="405"/>
              <w:rPr>
                <w:rFonts w:ascii="Courier New" w:hAnsi="Courier New" w:cs="Courier New"/>
                <w:b/>
              </w:rPr>
            </w:pPr>
            <w:r>
              <w:rPr>
                <w:rFonts w:ascii="Courier New" w:hAnsi="Courier New" w:cs="Courier New"/>
                <w:b/>
              </w:rPr>
              <w:t>Notes</w:t>
            </w:r>
          </w:p>
        </w:tc>
      </w:tr>
      <w:tr w:rsidR="002A6F5F" w:rsidTr="002A6F5F">
        <w:tc>
          <w:tcPr>
            <w:tcW w:w="9314" w:type="dxa"/>
            <w:gridSpan w:val="6"/>
            <w:tcBorders>
              <w:top w:val="single" w:sz="2" w:space="0" w:color="auto"/>
              <w:left w:val="single" w:sz="2" w:space="0" w:color="auto"/>
              <w:bottom w:val="single" w:sz="2" w:space="0" w:color="auto"/>
              <w:right w:val="single" w:sz="2" w:space="0" w:color="auto"/>
            </w:tcBorders>
          </w:tcPr>
          <w:p w:rsidR="002A6F5F" w:rsidRDefault="002A6F5F" w:rsidP="002A6F5F">
            <w:pPr>
              <w:pStyle w:val="ListParagraph"/>
              <w:widowControl w:val="0"/>
              <w:numPr>
                <w:ilvl w:val="0"/>
                <w:numId w:val="28"/>
              </w:numPr>
              <w:tabs>
                <w:tab w:val="left" w:pos="2265"/>
              </w:tabs>
              <w:autoSpaceDE w:val="0"/>
              <w:autoSpaceDN w:val="0"/>
              <w:adjustRightInd w:val="0"/>
              <w:rPr>
                <w:rFonts w:ascii="Courier New" w:hAnsi="Courier New" w:cs="Courier New"/>
                <w:b/>
              </w:rPr>
            </w:pPr>
            <w:r>
              <w:rPr>
                <w:rFonts w:ascii="Courier New" w:hAnsi="Courier New" w:cs="Courier New"/>
                <w:b/>
              </w:rPr>
              <w:t>Salaries and Wages</w:t>
            </w:r>
          </w:p>
        </w:tc>
      </w:tr>
      <w:tr w:rsidR="002A6F5F" w:rsidTr="002A6F5F">
        <w:tc>
          <w:tcPr>
            <w:tcW w:w="3104" w:type="dxa"/>
            <w:tcBorders>
              <w:top w:val="single" w:sz="2" w:space="0" w:color="auto"/>
              <w:left w:val="single" w:sz="2" w:space="0" w:color="auto"/>
              <w:bottom w:val="single" w:sz="2" w:space="0" w:color="auto"/>
              <w:right w:val="single" w:sz="2" w:space="0" w:color="auto"/>
            </w:tcBorders>
          </w:tcPr>
          <w:p w:rsidR="002A6F5F" w:rsidRPr="002A6F5F" w:rsidRDefault="002A6F5F" w:rsidP="002A6F5F">
            <w:pPr>
              <w:widowControl w:val="0"/>
              <w:tabs>
                <w:tab w:val="left" w:pos="2265"/>
              </w:tabs>
              <w:autoSpaceDE w:val="0"/>
              <w:autoSpaceDN w:val="0"/>
              <w:adjustRightInd w:val="0"/>
              <w:rPr>
                <w:rFonts w:ascii="Courier New" w:hAnsi="Courier New" w:cs="Courier New"/>
              </w:rPr>
            </w:pPr>
            <w:r w:rsidRPr="002A6F5F">
              <w:rPr>
                <w:rFonts w:ascii="Courier New" w:hAnsi="Courier New" w:cs="Courier New"/>
              </w:rPr>
              <w:t>Total Wages – Hourly Direct Care Staff</w:t>
            </w:r>
          </w:p>
        </w:tc>
        <w:tc>
          <w:tcPr>
            <w:tcW w:w="1553" w:type="dxa"/>
            <w:tcBorders>
              <w:top w:val="single" w:sz="2" w:space="0" w:color="auto"/>
              <w:left w:val="single" w:sz="2" w:space="0" w:color="auto"/>
              <w:bottom w:val="single" w:sz="2" w:space="0" w:color="auto"/>
              <w:right w:val="single" w:sz="2" w:space="0" w:color="auto"/>
            </w:tcBorders>
          </w:tcPr>
          <w:p w:rsidR="002A6F5F" w:rsidRPr="002A6F5F" w:rsidRDefault="002A6F5F" w:rsidP="002A6F5F">
            <w:pPr>
              <w:widowControl w:val="0"/>
              <w:tabs>
                <w:tab w:val="left" w:pos="2265"/>
              </w:tabs>
              <w:autoSpaceDE w:val="0"/>
              <w:autoSpaceDN w:val="0"/>
              <w:adjustRightInd w:val="0"/>
              <w:rPr>
                <w:rFonts w:ascii="Courier New" w:hAnsi="Courier New" w:cs="Courier New"/>
                <w:b/>
              </w:rPr>
            </w:pPr>
          </w:p>
        </w:tc>
        <w:tc>
          <w:tcPr>
            <w:tcW w:w="2790" w:type="dxa"/>
            <w:gridSpan w:val="3"/>
            <w:tcBorders>
              <w:top w:val="single" w:sz="2" w:space="0" w:color="auto"/>
              <w:left w:val="single" w:sz="2" w:space="0" w:color="auto"/>
              <w:bottom w:val="single" w:sz="2" w:space="0" w:color="auto"/>
              <w:right w:val="single" w:sz="2" w:space="0" w:color="auto"/>
            </w:tcBorders>
          </w:tcPr>
          <w:p w:rsidR="002A6F5F" w:rsidRPr="002A6F5F" w:rsidRDefault="002A6F5F" w:rsidP="002A6F5F">
            <w:pPr>
              <w:widowControl w:val="0"/>
              <w:tabs>
                <w:tab w:val="left" w:pos="2265"/>
              </w:tabs>
              <w:autoSpaceDE w:val="0"/>
              <w:autoSpaceDN w:val="0"/>
              <w:adjustRightInd w:val="0"/>
              <w:rPr>
                <w:rFonts w:ascii="Courier New" w:hAnsi="Courier New" w:cs="Courier New"/>
                <w:b/>
              </w:rPr>
            </w:pPr>
          </w:p>
        </w:tc>
        <w:tc>
          <w:tcPr>
            <w:tcW w:w="1867" w:type="dxa"/>
            <w:tcBorders>
              <w:top w:val="single" w:sz="2" w:space="0" w:color="auto"/>
              <w:left w:val="single" w:sz="2" w:space="0" w:color="auto"/>
              <w:bottom w:val="single" w:sz="2" w:space="0" w:color="auto"/>
              <w:right w:val="single" w:sz="2" w:space="0" w:color="auto"/>
            </w:tcBorders>
          </w:tcPr>
          <w:p w:rsidR="002A6F5F" w:rsidRPr="002A6F5F" w:rsidRDefault="002A6F5F" w:rsidP="002A6F5F">
            <w:pPr>
              <w:widowControl w:val="0"/>
              <w:tabs>
                <w:tab w:val="left" w:pos="2265"/>
              </w:tabs>
              <w:autoSpaceDE w:val="0"/>
              <w:autoSpaceDN w:val="0"/>
              <w:adjustRightInd w:val="0"/>
              <w:rPr>
                <w:rFonts w:ascii="Courier New" w:hAnsi="Courier New" w:cs="Courier New"/>
                <w:b/>
              </w:rPr>
            </w:pPr>
          </w:p>
        </w:tc>
      </w:tr>
      <w:tr w:rsidR="002A6F5F" w:rsidTr="00E54C9E">
        <w:tc>
          <w:tcPr>
            <w:tcW w:w="3104" w:type="dxa"/>
            <w:tcBorders>
              <w:top w:val="single" w:sz="2" w:space="0" w:color="auto"/>
              <w:left w:val="single" w:sz="2" w:space="0" w:color="auto"/>
              <w:bottom w:val="single" w:sz="2" w:space="0" w:color="auto"/>
              <w:right w:val="single" w:sz="2" w:space="0" w:color="auto"/>
            </w:tcBorders>
          </w:tcPr>
          <w:p w:rsidR="002A6F5F" w:rsidRPr="002A6F5F" w:rsidRDefault="002A6F5F" w:rsidP="00E54C9E">
            <w:pPr>
              <w:pStyle w:val="ListParagraph"/>
              <w:widowControl w:val="0"/>
              <w:numPr>
                <w:ilvl w:val="0"/>
                <w:numId w:val="31"/>
              </w:numPr>
              <w:tabs>
                <w:tab w:val="left" w:pos="2265"/>
              </w:tabs>
              <w:autoSpaceDE w:val="0"/>
              <w:autoSpaceDN w:val="0"/>
              <w:adjustRightInd w:val="0"/>
              <w:ind w:left="495" w:hanging="360"/>
              <w:rPr>
                <w:rFonts w:ascii="Courier New" w:hAnsi="Courier New" w:cs="Courier New"/>
              </w:rPr>
            </w:pPr>
            <w:r w:rsidRPr="002A6F5F">
              <w:rPr>
                <w:rFonts w:ascii="Courier New" w:hAnsi="Courier New" w:cs="Courier New"/>
              </w:rPr>
              <w:t>Direct Care Staff</w:t>
            </w:r>
          </w:p>
        </w:tc>
        <w:tc>
          <w:tcPr>
            <w:tcW w:w="1553" w:type="dxa"/>
            <w:tcBorders>
              <w:top w:val="single" w:sz="2" w:space="0" w:color="auto"/>
              <w:left w:val="single" w:sz="2" w:space="0" w:color="auto"/>
              <w:bottom w:val="single" w:sz="2" w:space="0" w:color="auto"/>
              <w:right w:val="single" w:sz="2" w:space="0" w:color="auto"/>
            </w:tcBorders>
          </w:tcPr>
          <w:p w:rsidR="002A6F5F" w:rsidRPr="002A6F5F" w:rsidRDefault="002A6F5F" w:rsidP="002A6F5F">
            <w:pPr>
              <w:widowControl w:val="0"/>
              <w:tabs>
                <w:tab w:val="left" w:pos="2265"/>
              </w:tabs>
              <w:autoSpaceDE w:val="0"/>
              <w:autoSpaceDN w:val="0"/>
              <w:adjustRightInd w:val="0"/>
              <w:rPr>
                <w:rFonts w:ascii="Courier New" w:hAnsi="Courier New" w:cs="Courier New"/>
                <w:b/>
              </w:rPr>
            </w:pPr>
          </w:p>
        </w:tc>
        <w:tc>
          <w:tcPr>
            <w:tcW w:w="2790"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A6F5F" w:rsidRPr="002A6F5F" w:rsidRDefault="002A6F5F" w:rsidP="002A6F5F">
            <w:pPr>
              <w:widowControl w:val="0"/>
              <w:tabs>
                <w:tab w:val="left" w:pos="2265"/>
              </w:tabs>
              <w:autoSpaceDE w:val="0"/>
              <w:autoSpaceDN w:val="0"/>
              <w:adjustRightInd w:val="0"/>
              <w:rPr>
                <w:rFonts w:ascii="Courier New" w:hAnsi="Courier New" w:cs="Courier New"/>
                <w:b/>
              </w:rPr>
            </w:pPr>
          </w:p>
        </w:tc>
        <w:tc>
          <w:tcPr>
            <w:tcW w:w="1867" w:type="dxa"/>
            <w:tcBorders>
              <w:top w:val="single" w:sz="2" w:space="0" w:color="auto"/>
              <w:left w:val="single" w:sz="2" w:space="0" w:color="auto"/>
              <w:bottom w:val="single" w:sz="2" w:space="0" w:color="auto"/>
              <w:right w:val="single" w:sz="2" w:space="0" w:color="auto"/>
            </w:tcBorders>
          </w:tcPr>
          <w:p w:rsidR="002A6F5F" w:rsidRPr="002A6F5F" w:rsidRDefault="002A6F5F" w:rsidP="002A6F5F">
            <w:pPr>
              <w:widowControl w:val="0"/>
              <w:tabs>
                <w:tab w:val="left" w:pos="2265"/>
              </w:tabs>
              <w:autoSpaceDE w:val="0"/>
              <w:autoSpaceDN w:val="0"/>
              <w:adjustRightInd w:val="0"/>
              <w:rPr>
                <w:rFonts w:ascii="Courier New" w:hAnsi="Courier New" w:cs="Courier New"/>
                <w:b/>
              </w:rPr>
            </w:pPr>
          </w:p>
        </w:tc>
      </w:tr>
      <w:tr w:rsidR="002A6F5F" w:rsidTr="00E54C9E">
        <w:tc>
          <w:tcPr>
            <w:tcW w:w="3104" w:type="dxa"/>
            <w:tcBorders>
              <w:top w:val="single" w:sz="2" w:space="0" w:color="auto"/>
              <w:left w:val="single" w:sz="2" w:space="0" w:color="auto"/>
              <w:bottom w:val="single" w:sz="2" w:space="0" w:color="auto"/>
              <w:right w:val="single" w:sz="2" w:space="0" w:color="auto"/>
            </w:tcBorders>
          </w:tcPr>
          <w:p w:rsidR="002A6F5F" w:rsidRPr="002A6F5F" w:rsidRDefault="002A6F5F" w:rsidP="00E54C9E">
            <w:pPr>
              <w:pStyle w:val="ListParagraph"/>
              <w:widowControl w:val="0"/>
              <w:numPr>
                <w:ilvl w:val="0"/>
                <w:numId w:val="31"/>
              </w:numPr>
              <w:tabs>
                <w:tab w:val="left" w:pos="2265"/>
              </w:tabs>
              <w:autoSpaceDE w:val="0"/>
              <w:autoSpaceDN w:val="0"/>
              <w:adjustRightInd w:val="0"/>
              <w:ind w:left="495" w:hanging="360"/>
              <w:rPr>
                <w:rFonts w:ascii="Courier New" w:hAnsi="Courier New" w:cs="Courier New"/>
              </w:rPr>
            </w:pPr>
            <w:r w:rsidRPr="002A6F5F">
              <w:rPr>
                <w:rFonts w:ascii="Courier New" w:hAnsi="Courier New" w:cs="Courier New"/>
              </w:rPr>
              <w:t>Behaviorist</w:t>
            </w:r>
          </w:p>
        </w:tc>
        <w:tc>
          <w:tcPr>
            <w:tcW w:w="1553" w:type="dxa"/>
            <w:tcBorders>
              <w:top w:val="single" w:sz="2" w:space="0" w:color="auto"/>
              <w:left w:val="single" w:sz="2" w:space="0" w:color="auto"/>
              <w:bottom w:val="single" w:sz="2" w:space="0" w:color="auto"/>
              <w:right w:val="single" w:sz="2" w:space="0" w:color="auto"/>
            </w:tcBorders>
          </w:tcPr>
          <w:p w:rsidR="002A6F5F" w:rsidRPr="002A6F5F" w:rsidRDefault="002A6F5F" w:rsidP="002A6F5F">
            <w:pPr>
              <w:widowControl w:val="0"/>
              <w:tabs>
                <w:tab w:val="left" w:pos="2265"/>
              </w:tabs>
              <w:autoSpaceDE w:val="0"/>
              <w:autoSpaceDN w:val="0"/>
              <w:adjustRightInd w:val="0"/>
              <w:rPr>
                <w:rFonts w:ascii="Courier New" w:hAnsi="Courier New" w:cs="Courier New"/>
                <w:b/>
              </w:rPr>
            </w:pPr>
          </w:p>
        </w:tc>
        <w:tc>
          <w:tcPr>
            <w:tcW w:w="2790"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A6F5F" w:rsidRPr="002A6F5F" w:rsidRDefault="002A6F5F" w:rsidP="002A6F5F">
            <w:pPr>
              <w:widowControl w:val="0"/>
              <w:tabs>
                <w:tab w:val="left" w:pos="2265"/>
              </w:tabs>
              <w:autoSpaceDE w:val="0"/>
              <w:autoSpaceDN w:val="0"/>
              <w:adjustRightInd w:val="0"/>
              <w:rPr>
                <w:rFonts w:ascii="Courier New" w:hAnsi="Courier New" w:cs="Courier New"/>
                <w:b/>
              </w:rPr>
            </w:pPr>
          </w:p>
        </w:tc>
        <w:tc>
          <w:tcPr>
            <w:tcW w:w="1867" w:type="dxa"/>
            <w:tcBorders>
              <w:top w:val="single" w:sz="2" w:space="0" w:color="auto"/>
              <w:left w:val="single" w:sz="2" w:space="0" w:color="auto"/>
              <w:bottom w:val="single" w:sz="2" w:space="0" w:color="auto"/>
              <w:right w:val="single" w:sz="2" w:space="0" w:color="auto"/>
            </w:tcBorders>
          </w:tcPr>
          <w:p w:rsidR="002A6F5F" w:rsidRPr="002A6F5F" w:rsidRDefault="002A6F5F" w:rsidP="002A6F5F">
            <w:pPr>
              <w:widowControl w:val="0"/>
              <w:tabs>
                <w:tab w:val="left" w:pos="2265"/>
              </w:tabs>
              <w:autoSpaceDE w:val="0"/>
              <w:autoSpaceDN w:val="0"/>
              <w:adjustRightInd w:val="0"/>
              <w:rPr>
                <w:rFonts w:ascii="Courier New" w:hAnsi="Courier New" w:cs="Courier New"/>
                <w:b/>
              </w:rPr>
            </w:pPr>
          </w:p>
        </w:tc>
      </w:tr>
      <w:tr w:rsidR="002A6F5F" w:rsidTr="00684966">
        <w:tc>
          <w:tcPr>
            <w:tcW w:w="3104" w:type="dxa"/>
            <w:tcBorders>
              <w:top w:val="single" w:sz="2" w:space="0" w:color="auto"/>
              <w:left w:val="single" w:sz="2" w:space="0" w:color="auto"/>
              <w:bottom w:val="single" w:sz="2" w:space="0" w:color="auto"/>
              <w:right w:val="single" w:sz="2" w:space="0" w:color="auto"/>
            </w:tcBorders>
          </w:tcPr>
          <w:p w:rsidR="002A6F5F" w:rsidRPr="002A6F5F" w:rsidRDefault="002A6F5F" w:rsidP="00E54C9E">
            <w:pPr>
              <w:pStyle w:val="ListParagraph"/>
              <w:widowControl w:val="0"/>
              <w:numPr>
                <w:ilvl w:val="0"/>
                <w:numId w:val="31"/>
              </w:numPr>
              <w:tabs>
                <w:tab w:val="left" w:pos="2265"/>
              </w:tabs>
              <w:autoSpaceDE w:val="0"/>
              <w:autoSpaceDN w:val="0"/>
              <w:adjustRightInd w:val="0"/>
              <w:ind w:left="495" w:hanging="360"/>
              <w:rPr>
                <w:rFonts w:ascii="Courier New" w:hAnsi="Courier New" w:cs="Courier New"/>
              </w:rPr>
            </w:pPr>
            <w:r w:rsidRPr="002A6F5F">
              <w:rPr>
                <w:rFonts w:ascii="Courier New" w:hAnsi="Courier New" w:cs="Courier New"/>
              </w:rPr>
              <w:t>Other Costs: Describe in Notes</w:t>
            </w:r>
          </w:p>
        </w:tc>
        <w:tc>
          <w:tcPr>
            <w:tcW w:w="1553" w:type="dxa"/>
            <w:tcBorders>
              <w:top w:val="single" w:sz="2" w:space="0" w:color="auto"/>
              <w:left w:val="single" w:sz="2" w:space="0" w:color="auto"/>
              <w:bottom w:val="single" w:sz="2" w:space="0" w:color="auto"/>
              <w:right w:val="single" w:sz="2" w:space="0" w:color="auto"/>
            </w:tcBorders>
          </w:tcPr>
          <w:p w:rsidR="002A6F5F" w:rsidRPr="002A6F5F" w:rsidRDefault="002A6F5F" w:rsidP="002A6F5F">
            <w:pPr>
              <w:widowControl w:val="0"/>
              <w:tabs>
                <w:tab w:val="left" w:pos="2265"/>
              </w:tabs>
              <w:autoSpaceDE w:val="0"/>
              <w:autoSpaceDN w:val="0"/>
              <w:adjustRightInd w:val="0"/>
              <w:rPr>
                <w:rFonts w:ascii="Courier New" w:hAnsi="Courier New" w:cs="Courier New"/>
                <w:b/>
              </w:rPr>
            </w:pPr>
          </w:p>
        </w:tc>
        <w:tc>
          <w:tcPr>
            <w:tcW w:w="2790"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2A6F5F" w:rsidRPr="002A6F5F" w:rsidRDefault="002A6F5F" w:rsidP="002A6F5F">
            <w:pPr>
              <w:widowControl w:val="0"/>
              <w:tabs>
                <w:tab w:val="left" w:pos="2265"/>
              </w:tabs>
              <w:autoSpaceDE w:val="0"/>
              <w:autoSpaceDN w:val="0"/>
              <w:adjustRightInd w:val="0"/>
              <w:rPr>
                <w:rFonts w:ascii="Courier New" w:hAnsi="Courier New" w:cs="Courier New"/>
                <w:b/>
              </w:rPr>
            </w:pPr>
          </w:p>
        </w:tc>
        <w:tc>
          <w:tcPr>
            <w:tcW w:w="1867" w:type="dxa"/>
            <w:tcBorders>
              <w:top w:val="single" w:sz="2" w:space="0" w:color="auto"/>
              <w:left w:val="single" w:sz="2" w:space="0" w:color="auto"/>
              <w:bottom w:val="single" w:sz="2" w:space="0" w:color="auto"/>
              <w:right w:val="single" w:sz="2" w:space="0" w:color="auto"/>
            </w:tcBorders>
          </w:tcPr>
          <w:p w:rsidR="002A6F5F" w:rsidRPr="002A6F5F" w:rsidRDefault="002A6F5F" w:rsidP="002A6F5F">
            <w:pPr>
              <w:widowControl w:val="0"/>
              <w:tabs>
                <w:tab w:val="left" w:pos="2265"/>
              </w:tabs>
              <w:autoSpaceDE w:val="0"/>
              <w:autoSpaceDN w:val="0"/>
              <w:adjustRightInd w:val="0"/>
              <w:rPr>
                <w:rFonts w:ascii="Courier New" w:hAnsi="Courier New" w:cs="Courier New"/>
                <w:b/>
              </w:rPr>
            </w:pPr>
          </w:p>
        </w:tc>
      </w:tr>
      <w:tr w:rsidR="002A6F5F" w:rsidTr="00684966">
        <w:tc>
          <w:tcPr>
            <w:tcW w:w="3104" w:type="dxa"/>
            <w:tcBorders>
              <w:top w:val="single" w:sz="2" w:space="0" w:color="auto"/>
              <w:left w:val="single" w:sz="2" w:space="0" w:color="auto"/>
              <w:bottom w:val="single" w:sz="18" w:space="0" w:color="auto"/>
              <w:right w:val="single" w:sz="2" w:space="0" w:color="auto"/>
            </w:tcBorders>
            <w:shd w:val="clear" w:color="auto" w:fill="D9D9D9" w:themeFill="background1" w:themeFillShade="D9"/>
          </w:tcPr>
          <w:p w:rsidR="002A6F5F" w:rsidRPr="002A6F5F" w:rsidRDefault="002A6F5F" w:rsidP="002A6F5F">
            <w:pPr>
              <w:widowControl w:val="0"/>
              <w:tabs>
                <w:tab w:val="left" w:pos="2265"/>
              </w:tabs>
              <w:autoSpaceDE w:val="0"/>
              <w:autoSpaceDN w:val="0"/>
              <w:adjustRightInd w:val="0"/>
              <w:jc w:val="right"/>
              <w:rPr>
                <w:rFonts w:ascii="Courier New" w:hAnsi="Courier New" w:cs="Courier New"/>
                <w:b/>
              </w:rPr>
            </w:pPr>
            <w:r w:rsidRPr="002A6F5F">
              <w:rPr>
                <w:rFonts w:ascii="Courier New" w:hAnsi="Courier New" w:cs="Courier New"/>
                <w:b/>
              </w:rPr>
              <w:t>Total Salaries &amp; Wage Costs</w:t>
            </w:r>
          </w:p>
        </w:tc>
        <w:tc>
          <w:tcPr>
            <w:tcW w:w="1553" w:type="dxa"/>
            <w:tcBorders>
              <w:top w:val="single" w:sz="2" w:space="0" w:color="auto"/>
              <w:left w:val="single" w:sz="2" w:space="0" w:color="auto"/>
              <w:bottom w:val="single" w:sz="18" w:space="0" w:color="auto"/>
              <w:right w:val="single" w:sz="2" w:space="0" w:color="auto"/>
            </w:tcBorders>
            <w:shd w:val="clear" w:color="auto" w:fill="D9D9D9" w:themeFill="background1" w:themeFillShade="D9"/>
          </w:tcPr>
          <w:p w:rsidR="002A6F5F" w:rsidRPr="002A6F5F" w:rsidRDefault="002A6F5F" w:rsidP="002A6F5F">
            <w:pPr>
              <w:widowControl w:val="0"/>
              <w:tabs>
                <w:tab w:val="left" w:pos="2265"/>
              </w:tabs>
              <w:autoSpaceDE w:val="0"/>
              <w:autoSpaceDN w:val="0"/>
              <w:adjustRightInd w:val="0"/>
              <w:rPr>
                <w:rFonts w:ascii="Courier New" w:hAnsi="Courier New" w:cs="Courier New"/>
                <w:b/>
              </w:rPr>
            </w:pPr>
          </w:p>
        </w:tc>
        <w:tc>
          <w:tcPr>
            <w:tcW w:w="2790" w:type="dxa"/>
            <w:gridSpan w:val="3"/>
            <w:tcBorders>
              <w:top w:val="single" w:sz="2" w:space="0" w:color="auto"/>
              <w:left w:val="single" w:sz="2" w:space="0" w:color="auto"/>
              <w:bottom w:val="single" w:sz="18" w:space="0" w:color="auto"/>
              <w:right w:val="single" w:sz="2" w:space="0" w:color="auto"/>
            </w:tcBorders>
            <w:shd w:val="clear" w:color="auto" w:fill="D9D9D9" w:themeFill="background1" w:themeFillShade="D9"/>
          </w:tcPr>
          <w:p w:rsidR="002A6F5F" w:rsidRPr="002A6F5F" w:rsidRDefault="002A6F5F" w:rsidP="002A6F5F">
            <w:pPr>
              <w:widowControl w:val="0"/>
              <w:tabs>
                <w:tab w:val="left" w:pos="2265"/>
              </w:tabs>
              <w:autoSpaceDE w:val="0"/>
              <w:autoSpaceDN w:val="0"/>
              <w:adjustRightInd w:val="0"/>
              <w:rPr>
                <w:rFonts w:ascii="Courier New" w:hAnsi="Courier New" w:cs="Courier New"/>
                <w:b/>
              </w:rPr>
            </w:pPr>
            <w:r>
              <w:rPr>
                <w:rFonts w:ascii="Courier New" w:hAnsi="Courier New" w:cs="Courier New"/>
                <w:b/>
              </w:rPr>
              <w:t>$</w:t>
            </w:r>
          </w:p>
        </w:tc>
        <w:tc>
          <w:tcPr>
            <w:tcW w:w="1867" w:type="dxa"/>
            <w:tcBorders>
              <w:top w:val="single" w:sz="2" w:space="0" w:color="auto"/>
              <w:left w:val="single" w:sz="2" w:space="0" w:color="auto"/>
              <w:bottom w:val="single" w:sz="18" w:space="0" w:color="auto"/>
              <w:right w:val="single" w:sz="2" w:space="0" w:color="auto"/>
            </w:tcBorders>
            <w:shd w:val="clear" w:color="auto" w:fill="D9D9D9" w:themeFill="background1" w:themeFillShade="D9"/>
          </w:tcPr>
          <w:p w:rsidR="002A6F5F" w:rsidRPr="002A6F5F" w:rsidRDefault="002A6F5F" w:rsidP="002A6F5F">
            <w:pPr>
              <w:widowControl w:val="0"/>
              <w:tabs>
                <w:tab w:val="left" w:pos="2265"/>
              </w:tabs>
              <w:autoSpaceDE w:val="0"/>
              <w:autoSpaceDN w:val="0"/>
              <w:adjustRightInd w:val="0"/>
              <w:rPr>
                <w:rFonts w:ascii="Courier New" w:hAnsi="Courier New" w:cs="Courier New"/>
                <w:b/>
              </w:rPr>
            </w:pPr>
          </w:p>
        </w:tc>
      </w:tr>
      <w:tr w:rsidR="00E54C9E" w:rsidTr="00684966">
        <w:tc>
          <w:tcPr>
            <w:tcW w:w="9314" w:type="dxa"/>
            <w:gridSpan w:val="6"/>
            <w:tcBorders>
              <w:top w:val="single" w:sz="18" w:space="0" w:color="auto"/>
              <w:left w:val="single" w:sz="2" w:space="0" w:color="auto"/>
              <w:bottom w:val="single" w:sz="2" w:space="0" w:color="auto"/>
              <w:right w:val="single" w:sz="2" w:space="0" w:color="auto"/>
            </w:tcBorders>
          </w:tcPr>
          <w:p w:rsidR="00E54C9E" w:rsidRPr="00E54C9E" w:rsidRDefault="00E54C9E" w:rsidP="00E54C9E">
            <w:pPr>
              <w:pStyle w:val="ListParagraph"/>
              <w:widowControl w:val="0"/>
              <w:numPr>
                <w:ilvl w:val="0"/>
                <w:numId w:val="28"/>
              </w:numPr>
              <w:tabs>
                <w:tab w:val="left" w:pos="2265"/>
              </w:tabs>
              <w:autoSpaceDE w:val="0"/>
              <w:autoSpaceDN w:val="0"/>
              <w:adjustRightInd w:val="0"/>
              <w:rPr>
                <w:rFonts w:ascii="Courier New" w:hAnsi="Courier New" w:cs="Courier New"/>
                <w:b/>
              </w:rPr>
            </w:pPr>
            <w:r>
              <w:rPr>
                <w:rFonts w:ascii="Courier New" w:hAnsi="Courier New" w:cs="Courier New"/>
                <w:b/>
              </w:rPr>
              <w:t>Payroll Taxes, Workers Compensation, and Fringe Benefits</w:t>
            </w:r>
          </w:p>
        </w:tc>
      </w:tr>
      <w:tr w:rsidR="00E54C9E" w:rsidTr="00E54C9E">
        <w:tc>
          <w:tcPr>
            <w:tcW w:w="3104" w:type="dxa"/>
            <w:tcBorders>
              <w:top w:val="single" w:sz="2" w:space="0" w:color="auto"/>
              <w:left w:val="single" w:sz="2" w:space="0" w:color="auto"/>
              <w:bottom w:val="single" w:sz="2" w:space="0" w:color="auto"/>
              <w:right w:val="single" w:sz="2" w:space="0" w:color="auto"/>
            </w:tcBorders>
          </w:tcPr>
          <w:p w:rsidR="00E54C9E" w:rsidRPr="00E54C9E" w:rsidRDefault="00E54C9E" w:rsidP="00E54C9E">
            <w:pPr>
              <w:pStyle w:val="ListParagraph"/>
              <w:widowControl w:val="0"/>
              <w:numPr>
                <w:ilvl w:val="0"/>
                <w:numId w:val="32"/>
              </w:numPr>
              <w:tabs>
                <w:tab w:val="left" w:pos="2265"/>
              </w:tabs>
              <w:autoSpaceDE w:val="0"/>
              <w:autoSpaceDN w:val="0"/>
              <w:adjustRightInd w:val="0"/>
              <w:ind w:left="495"/>
              <w:rPr>
                <w:rFonts w:ascii="Courier New" w:hAnsi="Courier New" w:cs="Courier New"/>
              </w:rPr>
            </w:pPr>
            <w:r>
              <w:rPr>
                <w:rFonts w:ascii="Courier New" w:hAnsi="Courier New" w:cs="Courier New"/>
              </w:rPr>
              <w:t>Payroll Taxes</w:t>
            </w:r>
          </w:p>
        </w:tc>
        <w:tc>
          <w:tcPr>
            <w:tcW w:w="1553" w:type="dxa"/>
            <w:tcBorders>
              <w:top w:val="single" w:sz="2" w:space="0" w:color="auto"/>
              <w:left w:val="single" w:sz="2" w:space="0" w:color="auto"/>
              <w:bottom w:val="single" w:sz="2" w:space="0" w:color="auto"/>
              <w:right w:val="single" w:sz="2" w:space="0" w:color="auto"/>
            </w:tcBorders>
          </w:tcPr>
          <w:p w:rsidR="00E54C9E" w:rsidRPr="00E54C9E" w:rsidRDefault="00E54C9E" w:rsidP="00E54C9E">
            <w:pPr>
              <w:pStyle w:val="ListParagraph"/>
              <w:widowControl w:val="0"/>
              <w:tabs>
                <w:tab w:val="left" w:pos="2265"/>
              </w:tabs>
              <w:autoSpaceDE w:val="0"/>
              <w:autoSpaceDN w:val="0"/>
              <w:adjustRightInd w:val="0"/>
              <w:ind w:left="495"/>
              <w:rPr>
                <w:rFonts w:ascii="Courier New" w:hAnsi="Courier New" w:cs="Courier New"/>
              </w:rPr>
            </w:pPr>
          </w:p>
        </w:tc>
        <w:tc>
          <w:tcPr>
            <w:tcW w:w="2790"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E54C9E" w:rsidRPr="00E54C9E" w:rsidRDefault="00E54C9E" w:rsidP="00E54C9E">
            <w:pPr>
              <w:pStyle w:val="ListParagraph"/>
              <w:widowControl w:val="0"/>
              <w:tabs>
                <w:tab w:val="left" w:pos="2265"/>
              </w:tabs>
              <w:autoSpaceDE w:val="0"/>
              <w:autoSpaceDN w:val="0"/>
              <w:adjustRightInd w:val="0"/>
              <w:ind w:left="495"/>
              <w:rPr>
                <w:rFonts w:ascii="Courier New" w:hAnsi="Courier New" w:cs="Courier New"/>
              </w:rPr>
            </w:pPr>
          </w:p>
        </w:tc>
        <w:tc>
          <w:tcPr>
            <w:tcW w:w="1867" w:type="dxa"/>
            <w:tcBorders>
              <w:top w:val="single" w:sz="2" w:space="0" w:color="auto"/>
              <w:left w:val="single" w:sz="2" w:space="0" w:color="auto"/>
              <w:bottom w:val="single" w:sz="2" w:space="0" w:color="auto"/>
              <w:right w:val="single" w:sz="2" w:space="0" w:color="auto"/>
            </w:tcBorders>
          </w:tcPr>
          <w:p w:rsidR="00E54C9E" w:rsidRPr="00E54C9E" w:rsidRDefault="00E54C9E" w:rsidP="00E54C9E">
            <w:pPr>
              <w:pStyle w:val="ListParagraph"/>
              <w:widowControl w:val="0"/>
              <w:tabs>
                <w:tab w:val="left" w:pos="2265"/>
              </w:tabs>
              <w:autoSpaceDE w:val="0"/>
              <w:autoSpaceDN w:val="0"/>
              <w:adjustRightInd w:val="0"/>
              <w:ind w:left="495"/>
              <w:rPr>
                <w:rFonts w:ascii="Courier New" w:hAnsi="Courier New" w:cs="Courier New"/>
              </w:rPr>
            </w:pPr>
          </w:p>
        </w:tc>
      </w:tr>
      <w:tr w:rsidR="00E54C9E" w:rsidTr="00E54C9E">
        <w:tc>
          <w:tcPr>
            <w:tcW w:w="3104" w:type="dxa"/>
            <w:tcBorders>
              <w:top w:val="single" w:sz="2" w:space="0" w:color="auto"/>
              <w:left w:val="single" w:sz="2" w:space="0" w:color="auto"/>
              <w:bottom w:val="single" w:sz="2" w:space="0" w:color="auto"/>
              <w:right w:val="single" w:sz="2" w:space="0" w:color="auto"/>
            </w:tcBorders>
          </w:tcPr>
          <w:p w:rsidR="00E54C9E" w:rsidRDefault="00E54C9E" w:rsidP="00E54C9E">
            <w:pPr>
              <w:pStyle w:val="ListParagraph"/>
              <w:widowControl w:val="0"/>
              <w:numPr>
                <w:ilvl w:val="0"/>
                <w:numId w:val="32"/>
              </w:numPr>
              <w:tabs>
                <w:tab w:val="left" w:pos="2265"/>
              </w:tabs>
              <w:autoSpaceDE w:val="0"/>
              <w:autoSpaceDN w:val="0"/>
              <w:adjustRightInd w:val="0"/>
              <w:ind w:left="495"/>
              <w:rPr>
                <w:rFonts w:ascii="Courier New" w:hAnsi="Courier New" w:cs="Courier New"/>
              </w:rPr>
            </w:pPr>
            <w:r>
              <w:rPr>
                <w:rFonts w:ascii="Courier New" w:hAnsi="Courier New" w:cs="Courier New"/>
              </w:rPr>
              <w:t>Workers Comp</w:t>
            </w:r>
          </w:p>
        </w:tc>
        <w:tc>
          <w:tcPr>
            <w:tcW w:w="1553" w:type="dxa"/>
            <w:tcBorders>
              <w:top w:val="single" w:sz="2" w:space="0" w:color="auto"/>
              <w:left w:val="single" w:sz="2" w:space="0" w:color="auto"/>
              <w:bottom w:val="single" w:sz="2" w:space="0" w:color="auto"/>
              <w:right w:val="single" w:sz="2" w:space="0" w:color="auto"/>
            </w:tcBorders>
          </w:tcPr>
          <w:p w:rsidR="00E54C9E" w:rsidRPr="00E54C9E" w:rsidRDefault="00E54C9E" w:rsidP="00E54C9E">
            <w:pPr>
              <w:pStyle w:val="ListParagraph"/>
              <w:widowControl w:val="0"/>
              <w:tabs>
                <w:tab w:val="left" w:pos="2265"/>
              </w:tabs>
              <w:autoSpaceDE w:val="0"/>
              <w:autoSpaceDN w:val="0"/>
              <w:adjustRightInd w:val="0"/>
              <w:ind w:left="495"/>
              <w:rPr>
                <w:rFonts w:ascii="Courier New" w:hAnsi="Courier New" w:cs="Courier New"/>
              </w:rPr>
            </w:pPr>
          </w:p>
        </w:tc>
        <w:tc>
          <w:tcPr>
            <w:tcW w:w="2790"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E54C9E" w:rsidRPr="00E54C9E" w:rsidRDefault="00E54C9E" w:rsidP="00E54C9E">
            <w:pPr>
              <w:pStyle w:val="ListParagraph"/>
              <w:widowControl w:val="0"/>
              <w:tabs>
                <w:tab w:val="left" w:pos="2265"/>
              </w:tabs>
              <w:autoSpaceDE w:val="0"/>
              <w:autoSpaceDN w:val="0"/>
              <w:adjustRightInd w:val="0"/>
              <w:ind w:left="495"/>
              <w:rPr>
                <w:rFonts w:ascii="Courier New" w:hAnsi="Courier New" w:cs="Courier New"/>
              </w:rPr>
            </w:pPr>
          </w:p>
        </w:tc>
        <w:tc>
          <w:tcPr>
            <w:tcW w:w="1867" w:type="dxa"/>
            <w:tcBorders>
              <w:top w:val="single" w:sz="2" w:space="0" w:color="auto"/>
              <w:left w:val="single" w:sz="2" w:space="0" w:color="auto"/>
              <w:bottom w:val="single" w:sz="2" w:space="0" w:color="auto"/>
              <w:right w:val="single" w:sz="2" w:space="0" w:color="auto"/>
            </w:tcBorders>
          </w:tcPr>
          <w:p w:rsidR="00E54C9E" w:rsidRPr="00E54C9E" w:rsidRDefault="00E54C9E" w:rsidP="00E54C9E">
            <w:pPr>
              <w:pStyle w:val="ListParagraph"/>
              <w:widowControl w:val="0"/>
              <w:tabs>
                <w:tab w:val="left" w:pos="2265"/>
              </w:tabs>
              <w:autoSpaceDE w:val="0"/>
              <w:autoSpaceDN w:val="0"/>
              <w:adjustRightInd w:val="0"/>
              <w:ind w:left="495"/>
              <w:rPr>
                <w:rFonts w:ascii="Courier New" w:hAnsi="Courier New" w:cs="Courier New"/>
              </w:rPr>
            </w:pPr>
          </w:p>
        </w:tc>
      </w:tr>
      <w:tr w:rsidR="00E54C9E" w:rsidTr="00E54C9E">
        <w:tc>
          <w:tcPr>
            <w:tcW w:w="3104" w:type="dxa"/>
            <w:tcBorders>
              <w:top w:val="single" w:sz="2" w:space="0" w:color="auto"/>
              <w:left w:val="single" w:sz="2" w:space="0" w:color="auto"/>
              <w:bottom w:val="single" w:sz="2" w:space="0" w:color="auto"/>
              <w:right w:val="single" w:sz="2" w:space="0" w:color="auto"/>
            </w:tcBorders>
          </w:tcPr>
          <w:p w:rsidR="00E54C9E" w:rsidRDefault="00E54C9E" w:rsidP="00E54C9E">
            <w:pPr>
              <w:pStyle w:val="ListParagraph"/>
              <w:widowControl w:val="0"/>
              <w:numPr>
                <w:ilvl w:val="0"/>
                <w:numId w:val="32"/>
              </w:numPr>
              <w:tabs>
                <w:tab w:val="left" w:pos="2265"/>
              </w:tabs>
              <w:autoSpaceDE w:val="0"/>
              <w:autoSpaceDN w:val="0"/>
              <w:adjustRightInd w:val="0"/>
              <w:ind w:left="495"/>
              <w:rPr>
                <w:rFonts w:ascii="Courier New" w:hAnsi="Courier New" w:cs="Courier New"/>
              </w:rPr>
            </w:pPr>
            <w:r>
              <w:rPr>
                <w:rFonts w:ascii="Courier New" w:hAnsi="Courier New" w:cs="Courier New"/>
              </w:rPr>
              <w:t>Benefit Allowance:</w:t>
            </w:r>
          </w:p>
          <w:p w:rsidR="00E54C9E" w:rsidRDefault="00E54C9E" w:rsidP="00E54C9E">
            <w:pPr>
              <w:pStyle w:val="ListParagraph"/>
              <w:widowControl w:val="0"/>
              <w:tabs>
                <w:tab w:val="left" w:pos="2265"/>
              </w:tabs>
              <w:autoSpaceDE w:val="0"/>
              <w:autoSpaceDN w:val="0"/>
              <w:adjustRightInd w:val="0"/>
              <w:ind w:left="495"/>
              <w:rPr>
                <w:rFonts w:ascii="Courier New" w:hAnsi="Courier New" w:cs="Courier New"/>
              </w:rPr>
            </w:pPr>
            <w:r>
              <w:rPr>
                <w:rFonts w:ascii="Courier New" w:hAnsi="Courier New" w:cs="Courier New"/>
              </w:rPr>
              <w:t>Medical, dental, etc.</w:t>
            </w:r>
          </w:p>
        </w:tc>
        <w:tc>
          <w:tcPr>
            <w:tcW w:w="1553" w:type="dxa"/>
            <w:tcBorders>
              <w:top w:val="single" w:sz="2" w:space="0" w:color="auto"/>
              <w:left w:val="single" w:sz="2" w:space="0" w:color="auto"/>
              <w:bottom w:val="single" w:sz="2" w:space="0" w:color="auto"/>
              <w:right w:val="single" w:sz="2" w:space="0" w:color="auto"/>
            </w:tcBorders>
          </w:tcPr>
          <w:p w:rsidR="00E54C9E" w:rsidRPr="00E54C9E" w:rsidRDefault="00E54C9E" w:rsidP="00E54C9E">
            <w:pPr>
              <w:pStyle w:val="ListParagraph"/>
              <w:widowControl w:val="0"/>
              <w:tabs>
                <w:tab w:val="left" w:pos="2265"/>
              </w:tabs>
              <w:autoSpaceDE w:val="0"/>
              <w:autoSpaceDN w:val="0"/>
              <w:adjustRightInd w:val="0"/>
              <w:ind w:left="495"/>
              <w:rPr>
                <w:rFonts w:ascii="Courier New" w:hAnsi="Courier New" w:cs="Courier New"/>
              </w:rPr>
            </w:pPr>
          </w:p>
        </w:tc>
        <w:tc>
          <w:tcPr>
            <w:tcW w:w="2790"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E54C9E" w:rsidRPr="00E54C9E" w:rsidRDefault="00E54C9E" w:rsidP="00E54C9E">
            <w:pPr>
              <w:pStyle w:val="ListParagraph"/>
              <w:widowControl w:val="0"/>
              <w:tabs>
                <w:tab w:val="left" w:pos="2265"/>
              </w:tabs>
              <w:autoSpaceDE w:val="0"/>
              <w:autoSpaceDN w:val="0"/>
              <w:adjustRightInd w:val="0"/>
              <w:ind w:left="495"/>
              <w:rPr>
                <w:rFonts w:ascii="Courier New" w:hAnsi="Courier New" w:cs="Courier New"/>
              </w:rPr>
            </w:pPr>
          </w:p>
        </w:tc>
        <w:tc>
          <w:tcPr>
            <w:tcW w:w="1867" w:type="dxa"/>
            <w:tcBorders>
              <w:top w:val="single" w:sz="2" w:space="0" w:color="auto"/>
              <w:left w:val="single" w:sz="2" w:space="0" w:color="auto"/>
              <w:bottom w:val="single" w:sz="2" w:space="0" w:color="auto"/>
              <w:right w:val="single" w:sz="2" w:space="0" w:color="auto"/>
            </w:tcBorders>
          </w:tcPr>
          <w:p w:rsidR="00E54C9E" w:rsidRPr="00E54C9E" w:rsidRDefault="00E54C9E" w:rsidP="00E54C9E">
            <w:pPr>
              <w:pStyle w:val="ListParagraph"/>
              <w:widowControl w:val="0"/>
              <w:tabs>
                <w:tab w:val="left" w:pos="2265"/>
              </w:tabs>
              <w:autoSpaceDE w:val="0"/>
              <w:autoSpaceDN w:val="0"/>
              <w:adjustRightInd w:val="0"/>
              <w:ind w:left="495"/>
              <w:rPr>
                <w:rFonts w:ascii="Courier New" w:hAnsi="Courier New" w:cs="Courier New"/>
              </w:rPr>
            </w:pPr>
          </w:p>
        </w:tc>
      </w:tr>
      <w:tr w:rsidR="00E54C9E" w:rsidTr="00684966">
        <w:tc>
          <w:tcPr>
            <w:tcW w:w="3104" w:type="dxa"/>
            <w:tcBorders>
              <w:top w:val="single" w:sz="2" w:space="0" w:color="auto"/>
              <w:left w:val="single" w:sz="2" w:space="0" w:color="auto"/>
              <w:bottom w:val="single" w:sz="2" w:space="0" w:color="auto"/>
              <w:right w:val="single" w:sz="2" w:space="0" w:color="auto"/>
            </w:tcBorders>
          </w:tcPr>
          <w:p w:rsidR="00E54C9E" w:rsidRDefault="00E54C9E" w:rsidP="00E54C9E">
            <w:pPr>
              <w:pStyle w:val="ListParagraph"/>
              <w:widowControl w:val="0"/>
              <w:numPr>
                <w:ilvl w:val="0"/>
                <w:numId w:val="32"/>
              </w:numPr>
              <w:tabs>
                <w:tab w:val="left" w:pos="2265"/>
              </w:tabs>
              <w:autoSpaceDE w:val="0"/>
              <w:autoSpaceDN w:val="0"/>
              <w:adjustRightInd w:val="0"/>
              <w:ind w:left="495"/>
              <w:rPr>
                <w:rFonts w:ascii="Courier New" w:hAnsi="Courier New" w:cs="Courier New"/>
              </w:rPr>
            </w:pPr>
            <w:r>
              <w:rPr>
                <w:rFonts w:ascii="Courier New" w:hAnsi="Courier New" w:cs="Courier New"/>
              </w:rPr>
              <w:t>Other Costs: Describe in Notes</w:t>
            </w:r>
          </w:p>
        </w:tc>
        <w:tc>
          <w:tcPr>
            <w:tcW w:w="1553" w:type="dxa"/>
            <w:tcBorders>
              <w:top w:val="single" w:sz="2" w:space="0" w:color="auto"/>
              <w:left w:val="single" w:sz="2" w:space="0" w:color="auto"/>
              <w:bottom w:val="single" w:sz="2" w:space="0" w:color="auto"/>
              <w:right w:val="single" w:sz="2" w:space="0" w:color="auto"/>
            </w:tcBorders>
          </w:tcPr>
          <w:p w:rsidR="00E54C9E" w:rsidRPr="00E54C9E" w:rsidRDefault="00E54C9E" w:rsidP="00E54C9E">
            <w:pPr>
              <w:pStyle w:val="ListParagraph"/>
              <w:widowControl w:val="0"/>
              <w:tabs>
                <w:tab w:val="left" w:pos="2265"/>
              </w:tabs>
              <w:autoSpaceDE w:val="0"/>
              <w:autoSpaceDN w:val="0"/>
              <w:adjustRightInd w:val="0"/>
              <w:ind w:left="495"/>
              <w:rPr>
                <w:rFonts w:ascii="Courier New" w:hAnsi="Courier New" w:cs="Courier New"/>
              </w:rPr>
            </w:pPr>
          </w:p>
        </w:tc>
        <w:tc>
          <w:tcPr>
            <w:tcW w:w="2790"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E54C9E" w:rsidRPr="00E54C9E" w:rsidRDefault="00E54C9E" w:rsidP="00E54C9E">
            <w:pPr>
              <w:pStyle w:val="ListParagraph"/>
              <w:widowControl w:val="0"/>
              <w:tabs>
                <w:tab w:val="left" w:pos="2265"/>
              </w:tabs>
              <w:autoSpaceDE w:val="0"/>
              <w:autoSpaceDN w:val="0"/>
              <w:adjustRightInd w:val="0"/>
              <w:ind w:left="495"/>
              <w:rPr>
                <w:rFonts w:ascii="Courier New" w:hAnsi="Courier New" w:cs="Courier New"/>
              </w:rPr>
            </w:pPr>
          </w:p>
        </w:tc>
        <w:tc>
          <w:tcPr>
            <w:tcW w:w="1867" w:type="dxa"/>
            <w:tcBorders>
              <w:top w:val="single" w:sz="2" w:space="0" w:color="auto"/>
              <w:left w:val="single" w:sz="2" w:space="0" w:color="auto"/>
              <w:bottom w:val="single" w:sz="2" w:space="0" w:color="auto"/>
              <w:right w:val="single" w:sz="2" w:space="0" w:color="auto"/>
            </w:tcBorders>
          </w:tcPr>
          <w:p w:rsidR="00E54C9E" w:rsidRPr="00E54C9E" w:rsidRDefault="00E54C9E" w:rsidP="00E54C9E">
            <w:pPr>
              <w:pStyle w:val="ListParagraph"/>
              <w:widowControl w:val="0"/>
              <w:tabs>
                <w:tab w:val="left" w:pos="2265"/>
              </w:tabs>
              <w:autoSpaceDE w:val="0"/>
              <w:autoSpaceDN w:val="0"/>
              <w:adjustRightInd w:val="0"/>
              <w:ind w:left="495"/>
              <w:rPr>
                <w:rFonts w:ascii="Courier New" w:hAnsi="Courier New" w:cs="Courier New"/>
              </w:rPr>
            </w:pPr>
          </w:p>
        </w:tc>
      </w:tr>
      <w:tr w:rsidR="00E54C9E" w:rsidTr="00684966">
        <w:tc>
          <w:tcPr>
            <w:tcW w:w="3104" w:type="dxa"/>
            <w:tcBorders>
              <w:top w:val="single" w:sz="2" w:space="0" w:color="auto"/>
              <w:left w:val="single" w:sz="2" w:space="0" w:color="auto"/>
              <w:bottom w:val="single" w:sz="18" w:space="0" w:color="auto"/>
              <w:right w:val="single" w:sz="2" w:space="0" w:color="auto"/>
            </w:tcBorders>
            <w:shd w:val="clear" w:color="auto" w:fill="D9D9D9" w:themeFill="background1" w:themeFillShade="D9"/>
          </w:tcPr>
          <w:p w:rsidR="00E54C9E" w:rsidRPr="00E54C9E" w:rsidRDefault="00E54C9E" w:rsidP="00E54C9E">
            <w:pPr>
              <w:pStyle w:val="ListParagraph"/>
              <w:widowControl w:val="0"/>
              <w:tabs>
                <w:tab w:val="left" w:pos="2265"/>
              </w:tabs>
              <w:autoSpaceDE w:val="0"/>
              <w:autoSpaceDN w:val="0"/>
              <w:adjustRightInd w:val="0"/>
              <w:ind w:left="495"/>
              <w:jc w:val="right"/>
              <w:rPr>
                <w:rFonts w:ascii="Courier New" w:hAnsi="Courier New" w:cs="Courier New"/>
                <w:b/>
              </w:rPr>
            </w:pPr>
            <w:r>
              <w:rPr>
                <w:rFonts w:ascii="Courier New" w:hAnsi="Courier New" w:cs="Courier New"/>
                <w:b/>
              </w:rPr>
              <w:t>Total Taxes &amp; Benefits Costs</w:t>
            </w:r>
          </w:p>
        </w:tc>
        <w:tc>
          <w:tcPr>
            <w:tcW w:w="1553" w:type="dxa"/>
            <w:tcBorders>
              <w:top w:val="single" w:sz="2" w:space="0" w:color="auto"/>
              <w:left w:val="single" w:sz="2" w:space="0" w:color="auto"/>
              <w:bottom w:val="single" w:sz="18" w:space="0" w:color="auto"/>
              <w:right w:val="single" w:sz="2" w:space="0" w:color="auto"/>
            </w:tcBorders>
            <w:shd w:val="clear" w:color="auto" w:fill="D9D9D9" w:themeFill="background1" w:themeFillShade="D9"/>
          </w:tcPr>
          <w:p w:rsidR="00E54C9E" w:rsidRPr="00E54C9E" w:rsidRDefault="00E54C9E" w:rsidP="00E54C9E">
            <w:pPr>
              <w:pStyle w:val="ListParagraph"/>
              <w:widowControl w:val="0"/>
              <w:tabs>
                <w:tab w:val="left" w:pos="2265"/>
              </w:tabs>
              <w:autoSpaceDE w:val="0"/>
              <w:autoSpaceDN w:val="0"/>
              <w:adjustRightInd w:val="0"/>
              <w:ind w:left="495"/>
              <w:rPr>
                <w:rFonts w:ascii="Courier New" w:hAnsi="Courier New" w:cs="Courier New"/>
              </w:rPr>
            </w:pPr>
          </w:p>
        </w:tc>
        <w:tc>
          <w:tcPr>
            <w:tcW w:w="2790" w:type="dxa"/>
            <w:gridSpan w:val="3"/>
            <w:tcBorders>
              <w:top w:val="single" w:sz="2" w:space="0" w:color="auto"/>
              <w:left w:val="single" w:sz="2" w:space="0" w:color="auto"/>
              <w:bottom w:val="single" w:sz="18" w:space="0" w:color="auto"/>
              <w:right w:val="single" w:sz="2" w:space="0" w:color="auto"/>
            </w:tcBorders>
            <w:shd w:val="clear" w:color="auto" w:fill="D9D9D9" w:themeFill="background1" w:themeFillShade="D9"/>
          </w:tcPr>
          <w:p w:rsidR="00E54C9E" w:rsidRPr="00E54C9E" w:rsidRDefault="00E54C9E" w:rsidP="00E54C9E">
            <w:pPr>
              <w:pStyle w:val="ListParagraph"/>
              <w:widowControl w:val="0"/>
              <w:tabs>
                <w:tab w:val="left" w:pos="2265"/>
              </w:tabs>
              <w:autoSpaceDE w:val="0"/>
              <w:autoSpaceDN w:val="0"/>
              <w:adjustRightInd w:val="0"/>
              <w:ind w:left="0"/>
              <w:rPr>
                <w:rFonts w:ascii="Courier New" w:hAnsi="Courier New" w:cs="Courier New"/>
              </w:rPr>
            </w:pPr>
            <w:r>
              <w:rPr>
                <w:rFonts w:ascii="Courier New" w:hAnsi="Courier New" w:cs="Courier New"/>
              </w:rPr>
              <w:t>$</w:t>
            </w:r>
          </w:p>
        </w:tc>
        <w:tc>
          <w:tcPr>
            <w:tcW w:w="1867" w:type="dxa"/>
            <w:tcBorders>
              <w:top w:val="single" w:sz="2" w:space="0" w:color="auto"/>
              <w:left w:val="single" w:sz="2" w:space="0" w:color="auto"/>
              <w:bottom w:val="single" w:sz="18" w:space="0" w:color="auto"/>
              <w:right w:val="single" w:sz="2" w:space="0" w:color="auto"/>
            </w:tcBorders>
            <w:shd w:val="clear" w:color="auto" w:fill="D9D9D9" w:themeFill="background1" w:themeFillShade="D9"/>
          </w:tcPr>
          <w:p w:rsidR="00E54C9E" w:rsidRPr="00E54C9E" w:rsidRDefault="00E54C9E" w:rsidP="00E54C9E">
            <w:pPr>
              <w:pStyle w:val="ListParagraph"/>
              <w:widowControl w:val="0"/>
              <w:tabs>
                <w:tab w:val="left" w:pos="2265"/>
              </w:tabs>
              <w:autoSpaceDE w:val="0"/>
              <w:autoSpaceDN w:val="0"/>
              <w:adjustRightInd w:val="0"/>
              <w:ind w:left="495"/>
              <w:rPr>
                <w:rFonts w:ascii="Courier New" w:hAnsi="Courier New" w:cs="Courier New"/>
              </w:rPr>
            </w:pPr>
          </w:p>
        </w:tc>
      </w:tr>
      <w:tr w:rsidR="00E54C9E" w:rsidTr="00684966">
        <w:tc>
          <w:tcPr>
            <w:tcW w:w="3104" w:type="dxa"/>
            <w:tcBorders>
              <w:top w:val="single" w:sz="18" w:space="0" w:color="auto"/>
              <w:left w:val="single" w:sz="2" w:space="0" w:color="auto"/>
              <w:bottom w:val="single" w:sz="18" w:space="0" w:color="auto"/>
              <w:right w:val="single" w:sz="2" w:space="0" w:color="auto"/>
            </w:tcBorders>
            <w:shd w:val="clear" w:color="auto" w:fill="D9D9D9" w:themeFill="background1" w:themeFillShade="D9"/>
          </w:tcPr>
          <w:p w:rsidR="00E54C9E" w:rsidRDefault="00E54C9E" w:rsidP="00E54C9E">
            <w:pPr>
              <w:pStyle w:val="ListParagraph"/>
              <w:widowControl w:val="0"/>
              <w:tabs>
                <w:tab w:val="left" w:pos="2265"/>
              </w:tabs>
              <w:autoSpaceDE w:val="0"/>
              <w:autoSpaceDN w:val="0"/>
              <w:adjustRightInd w:val="0"/>
              <w:ind w:left="495"/>
              <w:jc w:val="right"/>
              <w:rPr>
                <w:rFonts w:ascii="Courier New" w:hAnsi="Courier New" w:cs="Courier New"/>
                <w:b/>
              </w:rPr>
            </w:pPr>
            <w:r>
              <w:rPr>
                <w:rFonts w:ascii="Courier New" w:hAnsi="Courier New" w:cs="Courier New"/>
                <w:b/>
              </w:rPr>
              <w:t>Total Personnel Costs</w:t>
            </w:r>
          </w:p>
          <w:p w:rsidR="00E54C9E" w:rsidRDefault="00E54C9E" w:rsidP="00E54C9E">
            <w:pPr>
              <w:pStyle w:val="ListParagraph"/>
              <w:widowControl w:val="0"/>
              <w:tabs>
                <w:tab w:val="left" w:pos="2265"/>
              </w:tabs>
              <w:autoSpaceDE w:val="0"/>
              <w:autoSpaceDN w:val="0"/>
              <w:adjustRightInd w:val="0"/>
              <w:ind w:left="495"/>
              <w:jc w:val="right"/>
              <w:rPr>
                <w:rFonts w:ascii="Courier New" w:hAnsi="Courier New" w:cs="Courier New"/>
                <w:b/>
              </w:rPr>
            </w:pPr>
            <w:r>
              <w:rPr>
                <w:rFonts w:ascii="Courier New" w:hAnsi="Courier New" w:cs="Courier New"/>
                <w:b/>
              </w:rPr>
              <w:t>(Combine Totals from Section 1 &amp; 2 above)</w:t>
            </w:r>
          </w:p>
        </w:tc>
        <w:tc>
          <w:tcPr>
            <w:tcW w:w="1553" w:type="dxa"/>
            <w:tcBorders>
              <w:top w:val="single" w:sz="18" w:space="0" w:color="auto"/>
              <w:left w:val="single" w:sz="2" w:space="0" w:color="auto"/>
              <w:bottom w:val="single" w:sz="18" w:space="0" w:color="auto"/>
              <w:right w:val="single" w:sz="2" w:space="0" w:color="auto"/>
            </w:tcBorders>
            <w:shd w:val="clear" w:color="auto" w:fill="D9D9D9" w:themeFill="background1" w:themeFillShade="D9"/>
          </w:tcPr>
          <w:p w:rsidR="00E54C9E" w:rsidRPr="00E54C9E" w:rsidRDefault="00E54C9E" w:rsidP="00E54C9E">
            <w:pPr>
              <w:pStyle w:val="ListParagraph"/>
              <w:widowControl w:val="0"/>
              <w:tabs>
                <w:tab w:val="left" w:pos="2265"/>
              </w:tabs>
              <w:autoSpaceDE w:val="0"/>
              <w:autoSpaceDN w:val="0"/>
              <w:adjustRightInd w:val="0"/>
              <w:ind w:left="495"/>
              <w:rPr>
                <w:rFonts w:ascii="Courier New" w:hAnsi="Courier New" w:cs="Courier New"/>
              </w:rPr>
            </w:pPr>
          </w:p>
        </w:tc>
        <w:tc>
          <w:tcPr>
            <w:tcW w:w="2790" w:type="dxa"/>
            <w:gridSpan w:val="3"/>
            <w:tcBorders>
              <w:top w:val="single" w:sz="18" w:space="0" w:color="auto"/>
              <w:left w:val="single" w:sz="2" w:space="0" w:color="auto"/>
              <w:bottom w:val="single" w:sz="18" w:space="0" w:color="auto"/>
              <w:right w:val="single" w:sz="2" w:space="0" w:color="auto"/>
            </w:tcBorders>
            <w:shd w:val="clear" w:color="auto" w:fill="D9D9D9" w:themeFill="background1" w:themeFillShade="D9"/>
          </w:tcPr>
          <w:p w:rsidR="00E54C9E" w:rsidRDefault="00E54C9E" w:rsidP="00E54C9E">
            <w:pPr>
              <w:pStyle w:val="ListParagraph"/>
              <w:widowControl w:val="0"/>
              <w:tabs>
                <w:tab w:val="left" w:pos="2265"/>
              </w:tabs>
              <w:autoSpaceDE w:val="0"/>
              <w:autoSpaceDN w:val="0"/>
              <w:adjustRightInd w:val="0"/>
              <w:ind w:left="0"/>
              <w:rPr>
                <w:rFonts w:ascii="Courier New" w:hAnsi="Courier New" w:cs="Courier New"/>
              </w:rPr>
            </w:pPr>
          </w:p>
        </w:tc>
        <w:tc>
          <w:tcPr>
            <w:tcW w:w="1867" w:type="dxa"/>
            <w:tcBorders>
              <w:top w:val="single" w:sz="18" w:space="0" w:color="auto"/>
              <w:left w:val="single" w:sz="2" w:space="0" w:color="auto"/>
              <w:bottom w:val="single" w:sz="18" w:space="0" w:color="auto"/>
              <w:right w:val="single" w:sz="2" w:space="0" w:color="auto"/>
            </w:tcBorders>
            <w:shd w:val="clear" w:color="auto" w:fill="D9D9D9" w:themeFill="background1" w:themeFillShade="D9"/>
          </w:tcPr>
          <w:p w:rsidR="00E54C9E" w:rsidRPr="00E54C9E" w:rsidRDefault="00E54C9E" w:rsidP="00E54C9E">
            <w:pPr>
              <w:pStyle w:val="ListParagraph"/>
              <w:widowControl w:val="0"/>
              <w:tabs>
                <w:tab w:val="left" w:pos="2265"/>
              </w:tabs>
              <w:autoSpaceDE w:val="0"/>
              <w:autoSpaceDN w:val="0"/>
              <w:adjustRightInd w:val="0"/>
              <w:ind w:left="495"/>
              <w:rPr>
                <w:rFonts w:ascii="Courier New" w:hAnsi="Courier New" w:cs="Courier New"/>
              </w:rPr>
            </w:pPr>
          </w:p>
        </w:tc>
      </w:tr>
      <w:tr w:rsidR="00684966" w:rsidTr="00684966">
        <w:tc>
          <w:tcPr>
            <w:tcW w:w="9314" w:type="dxa"/>
            <w:gridSpan w:val="6"/>
            <w:tcBorders>
              <w:top w:val="single" w:sz="18" w:space="0" w:color="auto"/>
              <w:left w:val="single" w:sz="2" w:space="0" w:color="auto"/>
              <w:bottom w:val="single" w:sz="2" w:space="0" w:color="auto"/>
              <w:right w:val="single" w:sz="2" w:space="0" w:color="auto"/>
            </w:tcBorders>
            <w:shd w:val="clear" w:color="auto" w:fill="FFFFFF" w:themeFill="background1"/>
          </w:tcPr>
          <w:p w:rsidR="00684966" w:rsidRDefault="00684966" w:rsidP="00684966">
            <w:pPr>
              <w:pStyle w:val="ListParagraph"/>
              <w:widowControl w:val="0"/>
              <w:numPr>
                <w:ilvl w:val="0"/>
                <w:numId w:val="28"/>
              </w:numPr>
              <w:tabs>
                <w:tab w:val="left" w:pos="2265"/>
              </w:tabs>
              <w:autoSpaceDE w:val="0"/>
              <w:autoSpaceDN w:val="0"/>
              <w:adjustRightInd w:val="0"/>
              <w:rPr>
                <w:rFonts w:ascii="Courier New" w:hAnsi="Courier New" w:cs="Courier New"/>
                <w:b/>
              </w:rPr>
            </w:pPr>
            <w:r>
              <w:rPr>
                <w:rFonts w:ascii="Courier New" w:hAnsi="Courier New" w:cs="Courier New"/>
                <w:b/>
              </w:rPr>
              <w:t>Program Costs – Client Specific</w:t>
            </w:r>
          </w:p>
        </w:tc>
      </w:tr>
      <w:tr w:rsidR="00684966" w:rsidTr="00504ECA">
        <w:tc>
          <w:tcPr>
            <w:tcW w:w="3104" w:type="dxa"/>
            <w:tcBorders>
              <w:top w:val="single" w:sz="2" w:space="0" w:color="auto"/>
              <w:left w:val="single" w:sz="2" w:space="0" w:color="auto"/>
              <w:bottom w:val="single" w:sz="2" w:space="0" w:color="auto"/>
              <w:right w:val="single" w:sz="2" w:space="0" w:color="auto"/>
            </w:tcBorders>
            <w:shd w:val="clear" w:color="auto" w:fill="FFFFFF" w:themeFill="background1"/>
          </w:tcPr>
          <w:p w:rsidR="00684966" w:rsidRPr="00684966" w:rsidRDefault="00684966" w:rsidP="00684966">
            <w:pPr>
              <w:pStyle w:val="ListParagraph"/>
              <w:widowControl w:val="0"/>
              <w:numPr>
                <w:ilvl w:val="0"/>
                <w:numId w:val="33"/>
              </w:numPr>
              <w:tabs>
                <w:tab w:val="left" w:pos="2265"/>
              </w:tabs>
              <w:autoSpaceDE w:val="0"/>
              <w:autoSpaceDN w:val="0"/>
              <w:adjustRightInd w:val="0"/>
              <w:ind w:left="495"/>
              <w:rPr>
                <w:rFonts w:ascii="Courier New" w:hAnsi="Courier New" w:cs="Courier New"/>
              </w:rPr>
            </w:pPr>
            <w:r>
              <w:rPr>
                <w:rFonts w:ascii="Courier New" w:hAnsi="Courier New" w:cs="Courier New"/>
              </w:rPr>
              <w:t>Consultant</w:t>
            </w:r>
          </w:p>
        </w:tc>
        <w:tc>
          <w:tcPr>
            <w:tcW w:w="1553" w:type="dxa"/>
            <w:tcBorders>
              <w:top w:val="single" w:sz="2" w:space="0" w:color="auto"/>
              <w:left w:val="single" w:sz="2" w:space="0" w:color="auto"/>
              <w:bottom w:val="single" w:sz="2" w:space="0" w:color="auto"/>
              <w:right w:val="single" w:sz="2" w:space="0" w:color="auto"/>
            </w:tcBorders>
            <w:shd w:val="clear" w:color="auto" w:fill="FFFFFF" w:themeFill="background1"/>
          </w:tcPr>
          <w:p w:rsidR="00684966" w:rsidRPr="00684966" w:rsidRDefault="00684966" w:rsidP="00684966">
            <w:pPr>
              <w:pStyle w:val="ListParagraph"/>
              <w:widowControl w:val="0"/>
              <w:tabs>
                <w:tab w:val="left" w:pos="2265"/>
              </w:tabs>
              <w:autoSpaceDE w:val="0"/>
              <w:autoSpaceDN w:val="0"/>
              <w:adjustRightInd w:val="0"/>
              <w:ind w:left="495"/>
              <w:rPr>
                <w:rFonts w:ascii="Courier New" w:hAnsi="Courier New" w:cs="Courier New"/>
              </w:rPr>
            </w:pPr>
          </w:p>
        </w:tc>
        <w:tc>
          <w:tcPr>
            <w:tcW w:w="2790"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684966" w:rsidRPr="00684966" w:rsidRDefault="00684966" w:rsidP="00684966">
            <w:pPr>
              <w:pStyle w:val="ListParagraph"/>
              <w:widowControl w:val="0"/>
              <w:tabs>
                <w:tab w:val="left" w:pos="2265"/>
              </w:tabs>
              <w:autoSpaceDE w:val="0"/>
              <w:autoSpaceDN w:val="0"/>
              <w:adjustRightInd w:val="0"/>
              <w:ind w:left="495"/>
              <w:rPr>
                <w:rFonts w:ascii="Courier New" w:hAnsi="Courier New" w:cs="Courier New"/>
              </w:rPr>
            </w:pPr>
          </w:p>
        </w:tc>
        <w:tc>
          <w:tcPr>
            <w:tcW w:w="1867" w:type="dxa"/>
            <w:tcBorders>
              <w:top w:val="single" w:sz="2" w:space="0" w:color="auto"/>
              <w:left w:val="single" w:sz="2" w:space="0" w:color="auto"/>
              <w:bottom w:val="single" w:sz="2" w:space="0" w:color="auto"/>
              <w:right w:val="single" w:sz="2" w:space="0" w:color="auto"/>
            </w:tcBorders>
            <w:shd w:val="clear" w:color="auto" w:fill="FFFFFF" w:themeFill="background1"/>
          </w:tcPr>
          <w:p w:rsidR="00684966" w:rsidRPr="00684966" w:rsidRDefault="00684966" w:rsidP="00684966">
            <w:pPr>
              <w:pStyle w:val="ListParagraph"/>
              <w:widowControl w:val="0"/>
              <w:tabs>
                <w:tab w:val="left" w:pos="2265"/>
              </w:tabs>
              <w:autoSpaceDE w:val="0"/>
              <w:autoSpaceDN w:val="0"/>
              <w:adjustRightInd w:val="0"/>
              <w:ind w:left="495"/>
              <w:rPr>
                <w:rFonts w:ascii="Courier New" w:hAnsi="Courier New" w:cs="Courier New"/>
              </w:rPr>
            </w:pPr>
          </w:p>
        </w:tc>
      </w:tr>
      <w:tr w:rsidR="00684966" w:rsidTr="00504ECA">
        <w:tc>
          <w:tcPr>
            <w:tcW w:w="3104" w:type="dxa"/>
            <w:tcBorders>
              <w:top w:val="single" w:sz="2" w:space="0" w:color="auto"/>
              <w:left w:val="single" w:sz="2" w:space="0" w:color="auto"/>
              <w:bottom w:val="single" w:sz="2" w:space="0" w:color="auto"/>
              <w:right w:val="single" w:sz="2" w:space="0" w:color="auto"/>
            </w:tcBorders>
            <w:shd w:val="clear" w:color="auto" w:fill="FFFFFF" w:themeFill="background1"/>
          </w:tcPr>
          <w:p w:rsidR="00684966" w:rsidRDefault="00684966" w:rsidP="00684966">
            <w:pPr>
              <w:pStyle w:val="ListParagraph"/>
              <w:widowControl w:val="0"/>
              <w:numPr>
                <w:ilvl w:val="0"/>
                <w:numId w:val="33"/>
              </w:numPr>
              <w:tabs>
                <w:tab w:val="left" w:pos="2265"/>
              </w:tabs>
              <w:autoSpaceDE w:val="0"/>
              <w:autoSpaceDN w:val="0"/>
              <w:adjustRightInd w:val="0"/>
              <w:ind w:left="495"/>
              <w:rPr>
                <w:rFonts w:ascii="Courier New" w:hAnsi="Courier New" w:cs="Courier New"/>
              </w:rPr>
            </w:pPr>
            <w:r>
              <w:rPr>
                <w:rFonts w:ascii="Courier New" w:hAnsi="Courier New" w:cs="Courier New"/>
              </w:rPr>
              <w:t>Transportation</w:t>
            </w:r>
          </w:p>
        </w:tc>
        <w:tc>
          <w:tcPr>
            <w:tcW w:w="1553" w:type="dxa"/>
            <w:tcBorders>
              <w:top w:val="single" w:sz="2" w:space="0" w:color="auto"/>
              <w:left w:val="single" w:sz="2" w:space="0" w:color="auto"/>
              <w:bottom w:val="single" w:sz="2" w:space="0" w:color="auto"/>
              <w:right w:val="single" w:sz="2" w:space="0" w:color="auto"/>
            </w:tcBorders>
            <w:shd w:val="clear" w:color="auto" w:fill="FFFFFF" w:themeFill="background1"/>
          </w:tcPr>
          <w:p w:rsidR="00684966" w:rsidRPr="00684966" w:rsidRDefault="00684966" w:rsidP="00684966">
            <w:pPr>
              <w:pStyle w:val="ListParagraph"/>
              <w:widowControl w:val="0"/>
              <w:tabs>
                <w:tab w:val="left" w:pos="2265"/>
              </w:tabs>
              <w:autoSpaceDE w:val="0"/>
              <w:autoSpaceDN w:val="0"/>
              <w:adjustRightInd w:val="0"/>
              <w:ind w:left="495"/>
              <w:rPr>
                <w:rFonts w:ascii="Courier New" w:hAnsi="Courier New" w:cs="Courier New"/>
              </w:rPr>
            </w:pPr>
          </w:p>
        </w:tc>
        <w:tc>
          <w:tcPr>
            <w:tcW w:w="2790"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684966" w:rsidRPr="00684966" w:rsidRDefault="00684966" w:rsidP="00684966">
            <w:pPr>
              <w:pStyle w:val="ListParagraph"/>
              <w:widowControl w:val="0"/>
              <w:tabs>
                <w:tab w:val="left" w:pos="2265"/>
              </w:tabs>
              <w:autoSpaceDE w:val="0"/>
              <w:autoSpaceDN w:val="0"/>
              <w:adjustRightInd w:val="0"/>
              <w:ind w:left="495"/>
              <w:rPr>
                <w:rFonts w:ascii="Courier New" w:hAnsi="Courier New" w:cs="Courier New"/>
              </w:rPr>
            </w:pPr>
          </w:p>
        </w:tc>
        <w:tc>
          <w:tcPr>
            <w:tcW w:w="1867" w:type="dxa"/>
            <w:tcBorders>
              <w:top w:val="single" w:sz="2" w:space="0" w:color="auto"/>
              <w:left w:val="single" w:sz="2" w:space="0" w:color="auto"/>
              <w:bottom w:val="single" w:sz="2" w:space="0" w:color="auto"/>
              <w:right w:val="single" w:sz="2" w:space="0" w:color="auto"/>
            </w:tcBorders>
            <w:shd w:val="clear" w:color="auto" w:fill="FFFFFF" w:themeFill="background1"/>
          </w:tcPr>
          <w:p w:rsidR="00684966" w:rsidRPr="00684966" w:rsidRDefault="00684966" w:rsidP="00684966">
            <w:pPr>
              <w:pStyle w:val="ListParagraph"/>
              <w:widowControl w:val="0"/>
              <w:tabs>
                <w:tab w:val="left" w:pos="2265"/>
              </w:tabs>
              <w:autoSpaceDE w:val="0"/>
              <w:autoSpaceDN w:val="0"/>
              <w:adjustRightInd w:val="0"/>
              <w:ind w:left="495"/>
              <w:rPr>
                <w:rFonts w:ascii="Courier New" w:hAnsi="Courier New" w:cs="Courier New"/>
              </w:rPr>
            </w:pPr>
          </w:p>
        </w:tc>
      </w:tr>
      <w:tr w:rsidR="00684966" w:rsidTr="00504ECA">
        <w:tc>
          <w:tcPr>
            <w:tcW w:w="3104" w:type="dxa"/>
            <w:tcBorders>
              <w:top w:val="single" w:sz="2" w:space="0" w:color="auto"/>
              <w:left w:val="single" w:sz="2" w:space="0" w:color="auto"/>
              <w:bottom w:val="single" w:sz="2" w:space="0" w:color="auto"/>
              <w:right w:val="single" w:sz="2" w:space="0" w:color="auto"/>
            </w:tcBorders>
            <w:shd w:val="clear" w:color="auto" w:fill="FFFFFF" w:themeFill="background1"/>
          </w:tcPr>
          <w:p w:rsidR="00684966" w:rsidRDefault="00684966" w:rsidP="00684966">
            <w:pPr>
              <w:pStyle w:val="ListParagraph"/>
              <w:widowControl w:val="0"/>
              <w:numPr>
                <w:ilvl w:val="0"/>
                <w:numId w:val="33"/>
              </w:numPr>
              <w:tabs>
                <w:tab w:val="left" w:pos="2265"/>
              </w:tabs>
              <w:autoSpaceDE w:val="0"/>
              <w:autoSpaceDN w:val="0"/>
              <w:adjustRightInd w:val="0"/>
              <w:ind w:left="495"/>
              <w:rPr>
                <w:rFonts w:ascii="Courier New" w:hAnsi="Courier New" w:cs="Courier New"/>
              </w:rPr>
            </w:pPr>
            <w:r>
              <w:rPr>
                <w:rFonts w:ascii="Courier New" w:hAnsi="Courier New" w:cs="Courier New"/>
              </w:rPr>
              <w:t>Other Costs:</w:t>
            </w:r>
          </w:p>
        </w:tc>
        <w:tc>
          <w:tcPr>
            <w:tcW w:w="1553" w:type="dxa"/>
            <w:tcBorders>
              <w:top w:val="single" w:sz="2" w:space="0" w:color="auto"/>
              <w:left w:val="single" w:sz="2" w:space="0" w:color="auto"/>
              <w:bottom w:val="single" w:sz="2" w:space="0" w:color="auto"/>
              <w:right w:val="single" w:sz="2" w:space="0" w:color="auto"/>
            </w:tcBorders>
            <w:shd w:val="clear" w:color="auto" w:fill="FFFFFF" w:themeFill="background1"/>
          </w:tcPr>
          <w:p w:rsidR="00684966" w:rsidRPr="00684966" w:rsidRDefault="00684966" w:rsidP="00684966">
            <w:pPr>
              <w:pStyle w:val="ListParagraph"/>
              <w:widowControl w:val="0"/>
              <w:tabs>
                <w:tab w:val="left" w:pos="2265"/>
              </w:tabs>
              <w:autoSpaceDE w:val="0"/>
              <w:autoSpaceDN w:val="0"/>
              <w:adjustRightInd w:val="0"/>
              <w:ind w:left="495"/>
              <w:rPr>
                <w:rFonts w:ascii="Courier New" w:hAnsi="Courier New" w:cs="Courier New"/>
              </w:rPr>
            </w:pPr>
          </w:p>
        </w:tc>
        <w:tc>
          <w:tcPr>
            <w:tcW w:w="2790"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684966" w:rsidRPr="00684966" w:rsidRDefault="00684966" w:rsidP="00684966">
            <w:pPr>
              <w:pStyle w:val="ListParagraph"/>
              <w:widowControl w:val="0"/>
              <w:tabs>
                <w:tab w:val="left" w:pos="2265"/>
              </w:tabs>
              <w:autoSpaceDE w:val="0"/>
              <w:autoSpaceDN w:val="0"/>
              <w:adjustRightInd w:val="0"/>
              <w:ind w:left="495"/>
              <w:rPr>
                <w:rFonts w:ascii="Courier New" w:hAnsi="Courier New" w:cs="Courier New"/>
              </w:rPr>
            </w:pPr>
          </w:p>
        </w:tc>
        <w:tc>
          <w:tcPr>
            <w:tcW w:w="1867" w:type="dxa"/>
            <w:tcBorders>
              <w:top w:val="single" w:sz="2" w:space="0" w:color="auto"/>
              <w:left w:val="single" w:sz="2" w:space="0" w:color="auto"/>
              <w:bottom w:val="single" w:sz="2" w:space="0" w:color="auto"/>
              <w:right w:val="single" w:sz="2" w:space="0" w:color="auto"/>
            </w:tcBorders>
            <w:shd w:val="clear" w:color="auto" w:fill="FFFFFF" w:themeFill="background1"/>
          </w:tcPr>
          <w:p w:rsidR="00684966" w:rsidRPr="00684966" w:rsidRDefault="00684966" w:rsidP="00684966">
            <w:pPr>
              <w:pStyle w:val="ListParagraph"/>
              <w:widowControl w:val="0"/>
              <w:tabs>
                <w:tab w:val="left" w:pos="2265"/>
              </w:tabs>
              <w:autoSpaceDE w:val="0"/>
              <w:autoSpaceDN w:val="0"/>
              <w:adjustRightInd w:val="0"/>
              <w:ind w:left="495"/>
              <w:rPr>
                <w:rFonts w:ascii="Courier New" w:hAnsi="Courier New" w:cs="Courier New"/>
              </w:rPr>
            </w:pPr>
          </w:p>
        </w:tc>
      </w:tr>
      <w:tr w:rsidR="00684966" w:rsidTr="00504ECA">
        <w:tc>
          <w:tcPr>
            <w:tcW w:w="3104" w:type="dxa"/>
            <w:tcBorders>
              <w:top w:val="single" w:sz="2" w:space="0" w:color="auto"/>
              <w:left w:val="single" w:sz="2" w:space="0" w:color="auto"/>
              <w:bottom w:val="single" w:sz="2" w:space="0" w:color="auto"/>
              <w:right w:val="single" w:sz="2" w:space="0" w:color="auto"/>
            </w:tcBorders>
            <w:shd w:val="clear" w:color="auto" w:fill="FFFFFF" w:themeFill="background1"/>
          </w:tcPr>
          <w:p w:rsidR="00684966" w:rsidRDefault="00684966" w:rsidP="00684966">
            <w:pPr>
              <w:pStyle w:val="ListParagraph"/>
              <w:widowControl w:val="0"/>
              <w:numPr>
                <w:ilvl w:val="0"/>
                <w:numId w:val="33"/>
              </w:numPr>
              <w:tabs>
                <w:tab w:val="left" w:pos="2265"/>
              </w:tabs>
              <w:autoSpaceDE w:val="0"/>
              <w:autoSpaceDN w:val="0"/>
              <w:adjustRightInd w:val="0"/>
              <w:ind w:left="495"/>
              <w:rPr>
                <w:rFonts w:ascii="Courier New" w:hAnsi="Courier New" w:cs="Courier New"/>
              </w:rPr>
            </w:pPr>
            <w:r>
              <w:rPr>
                <w:rFonts w:ascii="Courier New" w:hAnsi="Courier New" w:cs="Courier New"/>
              </w:rPr>
              <w:t>Other Costs:</w:t>
            </w:r>
          </w:p>
        </w:tc>
        <w:tc>
          <w:tcPr>
            <w:tcW w:w="1553" w:type="dxa"/>
            <w:tcBorders>
              <w:top w:val="single" w:sz="2" w:space="0" w:color="auto"/>
              <w:left w:val="single" w:sz="2" w:space="0" w:color="auto"/>
              <w:bottom w:val="single" w:sz="2" w:space="0" w:color="auto"/>
              <w:right w:val="single" w:sz="2" w:space="0" w:color="auto"/>
            </w:tcBorders>
            <w:shd w:val="clear" w:color="auto" w:fill="FFFFFF" w:themeFill="background1"/>
          </w:tcPr>
          <w:p w:rsidR="00684966" w:rsidRPr="00684966" w:rsidRDefault="00684966" w:rsidP="00684966">
            <w:pPr>
              <w:pStyle w:val="ListParagraph"/>
              <w:widowControl w:val="0"/>
              <w:tabs>
                <w:tab w:val="left" w:pos="2265"/>
              </w:tabs>
              <w:autoSpaceDE w:val="0"/>
              <w:autoSpaceDN w:val="0"/>
              <w:adjustRightInd w:val="0"/>
              <w:ind w:left="495"/>
              <w:rPr>
                <w:rFonts w:ascii="Courier New" w:hAnsi="Courier New" w:cs="Courier New"/>
              </w:rPr>
            </w:pPr>
          </w:p>
        </w:tc>
        <w:tc>
          <w:tcPr>
            <w:tcW w:w="2790"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684966" w:rsidRPr="00684966" w:rsidRDefault="00684966" w:rsidP="00684966">
            <w:pPr>
              <w:pStyle w:val="ListParagraph"/>
              <w:widowControl w:val="0"/>
              <w:tabs>
                <w:tab w:val="left" w:pos="2265"/>
              </w:tabs>
              <w:autoSpaceDE w:val="0"/>
              <w:autoSpaceDN w:val="0"/>
              <w:adjustRightInd w:val="0"/>
              <w:ind w:left="495"/>
              <w:rPr>
                <w:rFonts w:ascii="Courier New" w:hAnsi="Courier New" w:cs="Courier New"/>
              </w:rPr>
            </w:pPr>
          </w:p>
        </w:tc>
        <w:tc>
          <w:tcPr>
            <w:tcW w:w="1867" w:type="dxa"/>
            <w:tcBorders>
              <w:top w:val="single" w:sz="2" w:space="0" w:color="auto"/>
              <w:left w:val="single" w:sz="2" w:space="0" w:color="auto"/>
              <w:bottom w:val="single" w:sz="2" w:space="0" w:color="auto"/>
              <w:right w:val="single" w:sz="2" w:space="0" w:color="auto"/>
            </w:tcBorders>
            <w:shd w:val="clear" w:color="auto" w:fill="FFFFFF" w:themeFill="background1"/>
          </w:tcPr>
          <w:p w:rsidR="00684966" w:rsidRPr="00684966" w:rsidRDefault="00684966" w:rsidP="00684966">
            <w:pPr>
              <w:pStyle w:val="ListParagraph"/>
              <w:widowControl w:val="0"/>
              <w:tabs>
                <w:tab w:val="left" w:pos="2265"/>
              </w:tabs>
              <w:autoSpaceDE w:val="0"/>
              <w:autoSpaceDN w:val="0"/>
              <w:adjustRightInd w:val="0"/>
              <w:ind w:left="495"/>
              <w:rPr>
                <w:rFonts w:ascii="Courier New" w:hAnsi="Courier New" w:cs="Courier New"/>
              </w:rPr>
            </w:pPr>
          </w:p>
        </w:tc>
      </w:tr>
      <w:tr w:rsidR="00684966" w:rsidTr="00504ECA">
        <w:tc>
          <w:tcPr>
            <w:tcW w:w="3104"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684966" w:rsidRPr="00684966" w:rsidRDefault="00684966" w:rsidP="00684966">
            <w:pPr>
              <w:pStyle w:val="ListParagraph"/>
              <w:widowControl w:val="0"/>
              <w:tabs>
                <w:tab w:val="left" w:pos="2265"/>
              </w:tabs>
              <w:autoSpaceDE w:val="0"/>
              <w:autoSpaceDN w:val="0"/>
              <w:adjustRightInd w:val="0"/>
              <w:ind w:left="495"/>
              <w:jc w:val="right"/>
              <w:rPr>
                <w:rFonts w:ascii="Courier New" w:hAnsi="Courier New" w:cs="Courier New"/>
                <w:b/>
              </w:rPr>
            </w:pPr>
            <w:r>
              <w:rPr>
                <w:rFonts w:ascii="Courier New" w:hAnsi="Courier New" w:cs="Courier New"/>
                <w:b/>
              </w:rPr>
              <w:t>Total Program Costs</w:t>
            </w:r>
          </w:p>
        </w:tc>
        <w:tc>
          <w:tcPr>
            <w:tcW w:w="155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684966" w:rsidRPr="00684966" w:rsidRDefault="00684966" w:rsidP="00684966">
            <w:pPr>
              <w:pStyle w:val="ListParagraph"/>
              <w:widowControl w:val="0"/>
              <w:tabs>
                <w:tab w:val="left" w:pos="2265"/>
              </w:tabs>
              <w:autoSpaceDE w:val="0"/>
              <w:autoSpaceDN w:val="0"/>
              <w:adjustRightInd w:val="0"/>
              <w:ind w:left="495"/>
              <w:rPr>
                <w:rFonts w:ascii="Courier New" w:hAnsi="Courier New" w:cs="Courier New"/>
              </w:rPr>
            </w:pPr>
          </w:p>
        </w:tc>
        <w:tc>
          <w:tcPr>
            <w:tcW w:w="2790"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684966" w:rsidRPr="00504ECA" w:rsidRDefault="00504ECA" w:rsidP="00504ECA">
            <w:pPr>
              <w:widowControl w:val="0"/>
              <w:tabs>
                <w:tab w:val="left" w:pos="2265"/>
              </w:tabs>
              <w:autoSpaceDE w:val="0"/>
              <w:autoSpaceDN w:val="0"/>
              <w:adjustRightInd w:val="0"/>
              <w:rPr>
                <w:rFonts w:ascii="Courier New" w:hAnsi="Courier New" w:cs="Courier New"/>
              </w:rPr>
            </w:pPr>
            <w:r>
              <w:rPr>
                <w:rFonts w:ascii="Courier New" w:hAnsi="Courier New" w:cs="Courier New"/>
              </w:rPr>
              <w:t>$</w:t>
            </w:r>
          </w:p>
        </w:tc>
        <w:tc>
          <w:tcPr>
            <w:tcW w:w="1867"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684966" w:rsidRPr="00684966" w:rsidRDefault="00684966" w:rsidP="00684966">
            <w:pPr>
              <w:pStyle w:val="ListParagraph"/>
              <w:widowControl w:val="0"/>
              <w:tabs>
                <w:tab w:val="left" w:pos="2265"/>
              </w:tabs>
              <w:autoSpaceDE w:val="0"/>
              <w:autoSpaceDN w:val="0"/>
              <w:adjustRightInd w:val="0"/>
              <w:ind w:left="495"/>
              <w:rPr>
                <w:rFonts w:ascii="Courier New" w:hAnsi="Courier New" w:cs="Courier New"/>
              </w:rPr>
            </w:pPr>
          </w:p>
        </w:tc>
      </w:tr>
      <w:tr w:rsidR="00504ECA" w:rsidTr="00AC79D3">
        <w:tc>
          <w:tcPr>
            <w:tcW w:w="3104" w:type="dxa"/>
            <w:tcBorders>
              <w:top w:val="single" w:sz="2" w:space="0" w:color="auto"/>
              <w:left w:val="single" w:sz="2" w:space="0" w:color="auto"/>
              <w:bottom w:val="single" w:sz="18" w:space="0" w:color="auto"/>
              <w:right w:val="single" w:sz="2" w:space="0" w:color="auto"/>
            </w:tcBorders>
            <w:shd w:val="clear" w:color="auto" w:fill="D9D9D9" w:themeFill="background1" w:themeFillShade="D9"/>
          </w:tcPr>
          <w:p w:rsidR="00504ECA" w:rsidRDefault="00504ECA" w:rsidP="00684966">
            <w:pPr>
              <w:pStyle w:val="ListParagraph"/>
              <w:widowControl w:val="0"/>
              <w:tabs>
                <w:tab w:val="left" w:pos="2265"/>
              </w:tabs>
              <w:autoSpaceDE w:val="0"/>
              <w:autoSpaceDN w:val="0"/>
              <w:adjustRightInd w:val="0"/>
              <w:ind w:left="495"/>
              <w:jc w:val="right"/>
              <w:rPr>
                <w:rFonts w:ascii="Courier New" w:hAnsi="Courier New" w:cs="Courier New"/>
                <w:b/>
              </w:rPr>
            </w:pPr>
            <w:r>
              <w:rPr>
                <w:rFonts w:ascii="Courier New" w:hAnsi="Courier New" w:cs="Courier New"/>
                <w:b/>
              </w:rPr>
              <w:t>TOTAL INDIVIDUAL TRANSITION COSTS – DAILY RATE</w:t>
            </w:r>
          </w:p>
        </w:tc>
        <w:tc>
          <w:tcPr>
            <w:tcW w:w="1553" w:type="dxa"/>
            <w:tcBorders>
              <w:top w:val="single" w:sz="2" w:space="0" w:color="auto"/>
              <w:left w:val="single" w:sz="2" w:space="0" w:color="auto"/>
              <w:bottom w:val="single" w:sz="18" w:space="0" w:color="auto"/>
              <w:right w:val="single" w:sz="2" w:space="0" w:color="auto"/>
            </w:tcBorders>
            <w:shd w:val="clear" w:color="auto" w:fill="D9D9D9" w:themeFill="background1" w:themeFillShade="D9"/>
          </w:tcPr>
          <w:p w:rsidR="00504ECA" w:rsidRPr="00684966" w:rsidRDefault="00504ECA" w:rsidP="00684966">
            <w:pPr>
              <w:pStyle w:val="ListParagraph"/>
              <w:widowControl w:val="0"/>
              <w:tabs>
                <w:tab w:val="left" w:pos="2265"/>
              </w:tabs>
              <w:autoSpaceDE w:val="0"/>
              <w:autoSpaceDN w:val="0"/>
              <w:adjustRightInd w:val="0"/>
              <w:ind w:left="495"/>
              <w:rPr>
                <w:rFonts w:ascii="Courier New" w:hAnsi="Courier New" w:cs="Courier New"/>
              </w:rPr>
            </w:pPr>
          </w:p>
        </w:tc>
        <w:tc>
          <w:tcPr>
            <w:tcW w:w="2790" w:type="dxa"/>
            <w:gridSpan w:val="3"/>
            <w:tcBorders>
              <w:top w:val="single" w:sz="2" w:space="0" w:color="auto"/>
              <w:left w:val="single" w:sz="2" w:space="0" w:color="auto"/>
              <w:bottom w:val="single" w:sz="18" w:space="0" w:color="auto"/>
              <w:right w:val="single" w:sz="2" w:space="0" w:color="auto"/>
            </w:tcBorders>
            <w:shd w:val="clear" w:color="auto" w:fill="D9D9D9" w:themeFill="background1" w:themeFillShade="D9"/>
          </w:tcPr>
          <w:p w:rsidR="00504ECA" w:rsidRDefault="00504ECA" w:rsidP="00504ECA">
            <w:pPr>
              <w:widowControl w:val="0"/>
              <w:tabs>
                <w:tab w:val="left" w:pos="2265"/>
              </w:tabs>
              <w:autoSpaceDE w:val="0"/>
              <w:autoSpaceDN w:val="0"/>
              <w:adjustRightInd w:val="0"/>
              <w:rPr>
                <w:rFonts w:ascii="Courier New" w:hAnsi="Courier New" w:cs="Courier New"/>
              </w:rPr>
            </w:pPr>
            <w:r>
              <w:rPr>
                <w:rFonts w:ascii="Courier New" w:hAnsi="Courier New" w:cs="Courier New"/>
              </w:rPr>
              <w:t>$</w:t>
            </w:r>
          </w:p>
        </w:tc>
        <w:tc>
          <w:tcPr>
            <w:tcW w:w="1867" w:type="dxa"/>
            <w:tcBorders>
              <w:top w:val="single" w:sz="2" w:space="0" w:color="auto"/>
              <w:left w:val="single" w:sz="2" w:space="0" w:color="auto"/>
              <w:bottom w:val="single" w:sz="18" w:space="0" w:color="auto"/>
              <w:right w:val="single" w:sz="2" w:space="0" w:color="auto"/>
            </w:tcBorders>
            <w:shd w:val="clear" w:color="auto" w:fill="D9D9D9" w:themeFill="background1" w:themeFillShade="D9"/>
          </w:tcPr>
          <w:p w:rsidR="00504ECA" w:rsidRPr="00684966" w:rsidRDefault="00504ECA" w:rsidP="00684966">
            <w:pPr>
              <w:pStyle w:val="ListParagraph"/>
              <w:widowControl w:val="0"/>
              <w:tabs>
                <w:tab w:val="left" w:pos="2265"/>
              </w:tabs>
              <w:autoSpaceDE w:val="0"/>
              <w:autoSpaceDN w:val="0"/>
              <w:adjustRightInd w:val="0"/>
              <w:ind w:left="495"/>
              <w:rPr>
                <w:rFonts w:ascii="Courier New" w:hAnsi="Courier New" w:cs="Courier New"/>
              </w:rPr>
            </w:pPr>
          </w:p>
        </w:tc>
      </w:tr>
      <w:tr w:rsidR="009B6678" w:rsidTr="005F10B8">
        <w:tc>
          <w:tcPr>
            <w:tcW w:w="9314" w:type="dxa"/>
            <w:gridSpan w:val="6"/>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9B6678" w:rsidRPr="009B6678" w:rsidRDefault="009B6678" w:rsidP="0038467A">
            <w:pPr>
              <w:widowControl w:val="0"/>
              <w:tabs>
                <w:tab w:val="left" w:pos="2265"/>
              </w:tabs>
              <w:autoSpaceDE w:val="0"/>
              <w:autoSpaceDN w:val="0"/>
              <w:adjustRightInd w:val="0"/>
              <w:rPr>
                <w:rFonts w:ascii="Courier New" w:hAnsi="Courier New" w:cs="Courier New"/>
                <w:b/>
              </w:rPr>
            </w:pPr>
            <w:r w:rsidRPr="009B6678">
              <w:rPr>
                <w:rFonts w:ascii="Courier New" w:hAnsi="Courier New" w:cs="Courier New"/>
                <w:b/>
              </w:rPr>
              <w:t xml:space="preserve">C. </w:t>
            </w:r>
            <w:r w:rsidR="005F10B8">
              <w:rPr>
                <w:rFonts w:ascii="Courier New" w:hAnsi="Courier New" w:cs="Courier New"/>
                <w:b/>
              </w:rPr>
              <w:t>ADDITIONAL NOTES</w:t>
            </w:r>
          </w:p>
        </w:tc>
      </w:tr>
      <w:tr w:rsidR="005F10B8" w:rsidTr="005F10B8">
        <w:tc>
          <w:tcPr>
            <w:tcW w:w="9314" w:type="dxa"/>
            <w:gridSpan w:val="6"/>
            <w:tcBorders>
              <w:top w:val="single" w:sz="18" w:space="0" w:color="auto"/>
              <w:left w:val="single" w:sz="2" w:space="0" w:color="auto"/>
              <w:bottom w:val="single" w:sz="2" w:space="0" w:color="auto"/>
              <w:right w:val="single" w:sz="2" w:space="0" w:color="auto"/>
            </w:tcBorders>
            <w:shd w:val="clear" w:color="auto" w:fill="auto"/>
          </w:tcPr>
          <w:p w:rsidR="005F10B8" w:rsidRDefault="005F10B8" w:rsidP="0038467A">
            <w:pPr>
              <w:widowControl w:val="0"/>
              <w:tabs>
                <w:tab w:val="left" w:pos="2265"/>
              </w:tabs>
              <w:autoSpaceDE w:val="0"/>
              <w:autoSpaceDN w:val="0"/>
              <w:adjustRightInd w:val="0"/>
              <w:rPr>
                <w:rFonts w:ascii="Courier New" w:hAnsi="Courier New" w:cs="Courier New"/>
                <w:b/>
              </w:rPr>
            </w:pPr>
          </w:p>
          <w:p w:rsidR="005F10B8" w:rsidRDefault="005F10B8" w:rsidP="0038467A">
            <w:pPr>
              <w:widowControl w:val="0"/>
              <w:tabs>
                <w:tab w:val="left" w:pos="2265"/>
              </w:tabs>
              <w:autoSpaceDE w:val="0"/>
              <w:autoSpaceDN w:val="0"/>
              <w:adjustRightInd w:val="0"/>
              <w:rPr>
                <w:rFonts w:ascii="Courier New" w:hAnsi="Courier New" w:cs="Courier New"/>
                <w:b/>
              </w:rPr>
            </w:pPr>
          </w:p>
          <w:p w:rsidR="005F10B8" w:rsidRDefault="005F10B8" w:rsidP="0038467A">
            <w:pPr>
              <w:widowControl w:val="0"/>
              <w:tabs>
                <w:tab w:val="left" w:pos="2265"/>
              </w:tabs>
              <w:autoSpaceDE w:val="0"/>
              <w:autoSpaceDN w:val="0"/>
              <w:adjustRightInd w:val="0"/>
              <w:rPr>
                <w:rFonts w:ascii="Courier New" w:hAnsi="Courier New" w:cs="Courier New"/>
                <w:b/>
              </w:rPr>
            </w:pPr>
          </w:p>
          <w:p w:rsidR="005F10B8" w:rsidRDefault="005F10B8" w:rsidP="0038467A">
            <w:pPr>
              <w:widowControl w:val="0"/>
              <w:tabs>
                <w:tab w:val="left" w:pos="2265"/>
              </w:tabs>
              <w:autoSpaceDE w:val="0"/>
              <w:autoSpaceDN w:val="0"/>
              <w:adjustRightInd w:val="0"/>
              <w:rPr>
                <w:rFonts w:ascii="Courier New" w:hAnsi="Courier New" w:cs="Courier New"/>
                <w:b/>
              </w:rPr>
            </w:pPr>
          </w:p>
          <w:p w:rsidR="005F10B8" w:rsidRDefault="005F10B8" w:rsidP="0038467A">
            <w:pPr>
              <w:widowControl w:val="0"/>
              <w:tabs>
                <w:tab w:val="left" w:pos="2265"/>
              </w:tabs>
              <w:autoSpaceDE w:val="0"/>
              <w:autoSpaceDN w:val="0"/>
              <w:adjustRightInd w:val="0"/>
              <w:rPr>
                <w:rFonts w:ascii="Courier New" w:hAnsi="Courier New" w:cs="Courier New"/>
                <w:b/>
              </w:rPr>
            </w:pPr>
          </w:p>
          <w:p w:rsidR="005F10B8" w:rsidRPr="009B6678" w:rsidRDefault="005F10B8" w:rsidP="0038467A">
            <w:pPr>
              <w:widowControl w:val="0"/>
              <w:tabs>
                <w:tab w:val="left" w:pos="2265"/>
              </w:tabs>
              <w:autoSpaceDE w:val="0"/>
              <w:autoSpaceDN w:val="0"/>
              <w:adjustRightInd w:val="0"/>
              <w:rPr>
                <w:rFonts w:ascii="Courier New" w:hAnsi="Courier New" w:cs="Courier New"/>
                <w:b/>
              </w:rPr>
            </w:pPr>
          </w:p>
        </w:tc>
      </w:tr>
    </w:tbl>
    <w:p w:rsidR="000310C7" w:rsidRPr="003C650E" w:rsidRDefault="000310C7" w:rsidP="000310C7">
      <w:pPr>
        <w:widowControl w:val="0"/>
        <w:tabs>
          <w:tab w:val="left" w:pos="2265"/>
        </w:tabs>
        <w:autoSpaceDE w:val="0"/>
        <w:autoSpaceDN w:val="0"/>
        <w:adjustRightInd w:val="0"/>
        <w:spacing w:after="0" w:line="240" w:lineRule="auto"/>
        <w:rPr>
          <w:rFonts w:ascii="Courier New" w:hAnsi="Courier New" w:cs="Courier New"/>
          <w:b/>
        </w:rPr>
      </w:pPr>
    </w:p>
    <w:p w:rsidR="003C650E" w:rsidRPr="003C650E" w:rsidRDefault="003C650E" w:rsidP="003C650E">
      <w:pPr>
        <w:widowControl w:val="0"/>
        <w:autoSpaceDE w:val="0"/>
        <w:autoSpaceDN w:val="0"/>
        <w:adjustRightInd w:val="0"/>
        <w:spacing w:after="0" w:line="240" w:lineRule="auto"/>
        <w:rPr>
          <w:rFonts w:ascii="Courier New" w:hAnsi="Courier New" w:cs="Courier New"/>
          <w:sz w:val="18"/>
          <w:szCs w:val="18"/>
        </w:rPr>
      </w:pPr>
    </w:p>
    <w:p w:rsidR="003C650E" w:rsidRPr="003C650E" w:rsidRDefault="003C650E" w:rsidP="003C650E">
      <w:pPr>
        <w:widowControl w:val="0"/>
        <w:autoSpaceDE w:val="0"/>
        <w:autoSpaceDN w:val="0"/>
        <w:adjustRightInd w:val="0"/>
        <w:spacing w:after="0" w:line="240" w:lineRule="auto"/>
        <w:jc w:val="center"/>
        <w:rPr>
          <w:rFonts w:ascii="Courier New" w:hAnsi="Courier New" w:cs="Courier New"/>
          <w:sz w:val="18"/>
          <w:szCs w:val="18"/>
        </w:rPr>
      </w:pPr>
    </w:p>
    <w:p w:rsidR="003C650E" w:rsidRPr="003C650E" w:rsidRDefault="003C650E" w:rsidP="003C650E">
      <w:pPr>
        <w:widowControl w:val="0"/>
        <w:autoSpaceDE w:val="0"/>
        <w:autoSpaceDN w:val="0"/>
        <w:adjustRightInd w:val="0"/>
        <w:spacing w:after="0" w:line="240" w:lineRule="auto"/>
        <w:jc w:val="center"/>
        <w:rPr>
          <w:rFonts w:ascii="Courier New" w:hAnsi="Courier New" w:cs="Courier New"/>
          <w:sz w:val="18"/>
          <w:szCs w:val="18"/>
        </w:rPr>
      </w:pPr>
    </w:p>
    <w:p w:rsidR="003C650E" w:rsidRPr="003C650E" w:rsidRDefault="003C650E" w:rsidP="005F10B8">
      <w:pPr>
        <w:widowControl w:val="0"/>
        <w:autoSpaceDE w:val="0"/>
        <w:autoSpaceDN w:val="0"/>
        <w:adjustRightInd w:val="0"/>
        <w:jc w:val="center"/>
        <w:rPr>
          <w:rFonts w:ascii="Courier New" w:hAnsi="Courier New" w:cs="Courier New"/>
          <w:b/>
        </w:rPr>
      </w:pPr>
      <w:r w:rsidRPr="003C650E">
        <w:rPr>
          <w:rFonts w:ascii="Courier New" w:hAnsi="Courier New" w:cs="Courier New"/>
          <w:b/>
        </w:rPr>
        <w:t>ATTACHMENT G</w:t>
      </w:r>
    </w:p>
    <w:p w:rsidR="005F10B8" w:rsidRDefault="005F10B8" w:rsidP="003C650E">
      <w:pPr>
        <w:widowControl w:val="0"/>
        <w:autoSpaceDE w:val="0"/>
        <w:autoSpaceDN w:val="0"/>
        <w:adjustRightInd w:val="0"/>
        <w:jc w:val="center"/>
        <w:rPr>
          <w:rFonts w:ascii="Courier New" w:hAnsi="Courier New" w:cs="Courier New"/>
          <w:b/>
        </w:rPr>
      </w:pPr>
    </w:p>
    <w:p w:rsidR="005F10B8" w:rsidRDefault="005F10B8" w:rsidP="003C650E">
      <w:pPr>
        <w:widowControl w:val="0"/>
        <w:autoSpaceDE w:val="0"/>
        <w:autoSpaceDN w:val="0"/>
        <w:adjustRightInd w:val="0"/>
        <w:jc w:val="center"/>
        <w:rPr>
          <w:rFonts w:ascii="Courier New" w:hAnsi="Courier New" w:cs="Courier New"/>
          <w:b/>
        </w:rPr>
      </w:pPr>
    </w:p>
    <w:p w:rsidR="005F10B8" w:rsidRDefault="005F10B8" w:rsidP="003C650E">
      <w:pPr>
        <w:widowControl w:val="0"/>
        <w:autoSpaceDE w:val="0"/>
        <w:autoSpaceDN w:val="0"/>
        <w:adjustRightInd w:val="0"/>
        <w:jc w:val="center"/>
        <w:rPr>
          <w:rFonts w:ascii="Courier New" w:hAnsi="Courier New" w:cs="Courier New"/>
          <w:b/>
        </w:rPr>
      </w:pPr>
    </w:p>
    <w:p w:rsidR="005F10B8" w:rsidRDefault="005F10B8" w:rsidP="003C650E">
      <w:pPr>
        <w:widowControl w:val="0"/>
        <w:autoSpaceDE w:val="0"/>
        <w:autoSpaceDN w:val="0"/>
        <w:adjustRightInd w:val="0"/>
        <w:jc w:val="center"/>
        <w:rPr>
          <w:rFonts w:ascii="Courier New" w:hAnsi="Courier New" w:cs="Courier New"/>
          <w:b/>
        </w:rPr>
      </w:pPr>
    </w:p>
    <w:p w:rsidR="005F10B8" w:rsidRDefault="005F10B8" w:rsidP="003C650E">
      <w:pPr>
        <w:widowControl w:val="0"/>
        <w:autoSpaceDE w:val="0"/>
        <w:autoSpaceDN w:val="0"/>
        <w:adjustRightInd w:val="0"/>
        <w:jc w:val="center"/>
        <w:rPr>
          <w:rFonts w:ascii="Courier New" w:hAnsi="Courier New" w:cs="Courier New"/>
          <w:b/>
        </w:rPr>
      </w:pPr>
    </w:p>
    <w:p w:rsidR="005F10B8" w:rsidRDefault="005F10B8" w:rsidP="003C650E">
      <w:pPr>
        <w:widowControl w:val="0"/>
        <w:autoSpaceDE w:val="0"/>
        <w:autoSpaceDN w:val="0"/>
        <w:adjustRightInd w:val="0"/>
        <w:jc w:val="center"/>
        <w:rPr>
          <w:rFonts w:ascii="Courier New" w:hAnsi="Courier New" w:cs="Courier New"/>
          <w:b/>
        </w:rPr>
      </w:pPr>
    </w:p>
    <w:p w:rsidR="005F10B8" w:rsidRDefault="005F10B8" w:rsidP="003C650E">
      <w:pPr>
        <w:widowControl w:val="0"/>
        <w:autoSpaceDE w:val="0"/>
        <w:autoSpaceDN w:val="0"/>
        <w:adjustRightInd w:val="0"/>
        <w:jc w:val="center"/>
        <w:rPr>
          <w:rFonts w:ascii="Courier New" w:hAnsi="Courier New" w:cs="Courier New"/>
          <w:b/>
        </w:rPr>
      </w:pPr>
    </w:p>
    <w:p w:rsidR="005F10B8" w:rsidRDefault="005F10B8"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r w:rsidRPr="003C650E">
        <w:rPr>
          <w:rFonts w:ascii="Courier New" w:hAnsi="Courier New" w:cs="Courier New"/>
          <w:b/>
        </w:rPr>
        <w:t>DS1891 – APPLICANT DISCLOSURE STATEMENT</w:t>
      </w:r>
    </w:p>
    <w:p w:rsidR="003C650E" w:rsidRPr="003C650E" w:rsidRDefault="00B824EB" w:rsidP="003C650E">
      <w:pPr>
        <w:widowControl w:val="0"/>
        <w:autoSpaceDE w:val="0"/>
        <w:autoSpaceDN w:val="0"/>
        <w:adjustRightInd w:val="0"/>
        <w:jc w:val="center"/>
        <w:rPr>
          <w:rFonts w:ascii="Courier New" w:hAnsi="Courier New" w:cs="Courier New"/>
        </w:rPr>
      </w:pPr>
      <w:hyperlink r:id="rId18" w:history="1">
        <w:r w:rsidR="003C650E" w:rsidRPr="003C650E">
          <w:rPr>
            <w:rFonts w:ascii="Courier New" w:hAnsi="Courier New" w:cs="Courier New"/>
            <w:color w:val="0563C1" w:themeColor="hyperlink"/>
            <w:u w:val="single"/>
          </w:rPr>
          <w:t>http://www.dds.ca.gov/Forms/docs/DS1891.pdf</w:t>
        </w:r>
      </w:hyperlink>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widowControl w:val="0"/>
        <w:autoSpaceDE w:val="0"/>
        <w:autoSpaceDN w:val="0"/>
        <w:adjustRightInd w:val="0"/>
        <w:jc w:val="center"/>
        <w:rPr>
          <w:rFonts w:ascii="Courier New" w:hAnsi="Courier New" w:cs="Courier New"/>
          <w:b/>
        </w:rPr>
      </w:pPr>
    </w:p>
    <w:p w:rsidR="003C650E" w:rsidRPr="003C650E" w:rsidRDefault="003C650E" w:rsidP="003C650E">
      <w:pPr>
        <w:spacing w:after="0"/>
        <w:rPr>
          <w:rFonts w:ascii="Corbel" w:hAnsi="Corbel"/>
        </w:rPr>
      </w:pPr>
    </w:p>
    <w:p w:rsidR="003C650E" w:rsidRPr="00FA7968" w:rsidRDefault="003C650E" w:rsidP="00FA7968">
      <w:pPr>
        <w:spacing w:after="0"/>
        <w:rPr>
          <w:rFonts w:ascii="Corbel" w:hAnsi="Corbel"/>
        </w:rPr>
      </w:pPr>
    </w:p>
    <w:sectPr w:rsidR="003C650E" w:rsidRPr="00FA7968" w:rsidSect="005670CD">
      <w:footerReference w:type="default" r:id="rId19"/>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0B3" w:rsidRDefault="00C430B3" w:rsidP="00474DB3">
      <w:pPr>
        <w:spacing w:after="0" w:line="240" w:lineRule="auto"/>
      </w:pPr>
      <w:r>
        <w:separator/>
      </w:r>
    </w:p>
  </w:endnote>
  <w:endnote w:type="continuationSeparator" w:id="0">
    <w:p w:rsidR="00C430B3" w:rsidRDefault="00C430B3" w:rsidP="00474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1EC" w:rsidRDefault="00A921EC" w:rsidP="003C650E">
    <w:pPr>
      <w:tabs>
        <w:tab w:val="center" w:pos="4680"/>
        <w:tab w:val="right" w:pos="9360"/>
      </w:tabs>
      <w:spacing w:after="0" w:line="240" w:lineRule="auto"/>
      <w:rPr>
        <w:rFonts w:ascii="Corbel" w:hAnsi="Corbel"/>
        <w:sz w:val="18"/>
        <w:szCs w:val="18"/>
      </w:rPr>
    </w:pPr>
  </w:p>
  <w:p w:rsidR="00A921EC" w:rsidRPr="003C650E" w:rsidRDefault="00A921EC" w:rsidP="003C650E">
    <w:pPr>
      <w:tabs>
        <w:tab w:val="center" w:pos="4680"/>
        <w:tab w:val="right" w:pos="9360"/>
      </w:tabs>
      <w:spacing w:after="0" w:line="240" w:lineRule="auto"/>
      <w:rPr>
        <w:rFonts w:ascii="Corbel" w:hAnsi="Corbel"/>
        <w:sz w:val="18"/>
        <w:szCs w:val="18"/>
      </w:rPr>
    </w:pPr>
    <w:r w:rsidRPr="003C650E">
      <w:rPr>
        <w:rFonts w:ascii="Corbel" w:hAnsi="Corbel"/>
        <w:sz w:val="18"/>
        <w:szCs w:val="18"/>
      </w:rPr>
      <w:t>CPP 201</w:t>
    </w:r>
    <w:r>
      <w:rPr>
        <w:rFonts w:ascii="Corbel" w:hAnsi="Corbel"/>
        <w:sz w:val="18"/>
        <w:szCs w:val="18"/>
      </w:rPr>
      <w:t>7-18</w:t>
    </w:r>
    <w:r w:rsidRPr="003C650E">
      <w:rPr>
        <w:rFonts w:ascii="Corbel" w:hAnsi="Corbel"/>
        <w:sz w:val="18"/>
        <w:szCs w:val="18"/>
      </w:rPr>
      <w:t xml:space="preserve"> – </w:t>
    </w:r>
    <w:r>
      <w:rPr>
        <w:rFonts w:ascii="Corbel" w:hAnsi="Corbel"/>
        <w:sz w:val="18"/>
        <w:szCs w:val="18"/>
      </w:rPr>
      <w:t>Intensive Transition Service</w:t>
    </w:r>
  </w:p>
  <w:p w:rsidR="00A921EC" w:rsidRPr="006647E3" w:rsidRDefault="00A921EC" w:rsidP="003C650E">
    <w:pPr>
      <w:pStyle w:val="Footer"/>
      <w:rPr>
        <w:rFonts w:ascii="Corbel" w:hAnsi="Corbe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1EC" w:rsidRDefault="00A921EC">
    <w:pPr>
      <w:pStyle w:val="Footer"/>
      <w:jc w:val="right"/>
    </w:pPr>
  </w:p>
  <w:p w:rsidR="00A921EC" w:rsidRDefault="00A92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0B3" w:rsidRDefault="00C430B3" w:rsidP="00474DB3">
      <w:pPr>
        <w:spacing w:after="0" w:line="240" w:lineRule="auto"/>
      </w:pPr>
      <w:r>
        <w:separator/>
      </w:r>
    </w:p>
  </w:footnote>
  <w:footnote w:type="continuationSeparator" w:id="0">
    <w:p w:rsidR="00C430B3" w:rsidRDefault="00C430B3" w:rsidP="00474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19E"/>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BB5114"/>
    <w:multiLevelType w:val="hybridMultilevel"/>
    <w:tmpl w:val="B040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66C64"/>
    <w:multiLevelType w:val="hybridMultilevel"/>
    <w:tmpl w:val="3AB23482"/>
    <w:lvl w:ilvl="0" w:tplc="E9AC2D2E">
      <w:start w:val="1"/>
      <w:numFmt w:val="upp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95238"/>
    <w:multiLevelType w:val="hybridMultilevel"/>
    <w:tmpl w:val="05F03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06EB1"/>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B2583"/>
    <w:multiLevelType w:val="hybridMultilevel"/>
    <w:tmpl w:val="0B3A1D6E"/>
    <w:lvl w:ilvl="0" w:tplc="04090017">
      <w:start w:val="1"/>
      <w:numFmt w:val="lowerLetter"/>
      <w:lvlText w:val="%1)"/>
      <w:lvlJc w:val="left"/>
      <w:pPr>
        <w:ind w:left="855" w:hanging="72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15:restartNumberingAfterBreak="0">
    <w:nsid w:val="29585984"/>
    <w:multiLevelType w:val="hybridMultilevel"/>
    <w:tmpl w:val="AA4226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229FC"/>
    <w:multiLevelType w:val="hybridMultilevel"/>
    <w:tmpl w:val="1AD2642E"/>
    <w:lvl w:ilvl="0" w:tplc="04090017">
      <w:start w:val="1"/>
      <w:numFmt w:val="low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15:restartNumberingAfterBreak="0">
    <w:nsid w:val="2F1F7A53"/>
    <w:multiLevelType w:val="hybridMultilevel"/>
    <w:tmpl w:val="09E04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C360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CC6793"/>
    <w:multiLevelType w:val="multilevel"/>
    <w:tmpl w:val="6CA4580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894328B"/>
    <w:multiLevelType w:val="hybridMultilevel"/>
    <w:tmpl w:val="58B6A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DC78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47240D"/>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7CB00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FA635D"/>
    <w:multiLevelType w:val="hybridMultilevel"/>
    <w:tmpl w:val="63203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807E5"/>
    <w:multiLevelType w:val="hybridMultilevel"/>
    <w:tmpl w:val="8384DF50"/>
    <w:lvl w:ilvl="0" w:tplc="454E3F0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185C90"/>
    <w:multiLevelType w:val="hybridMultilevel"/>
    <w:tmpl w:val="87BC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563F8"/>
    <w:multiLevelType w:val="hybridMultilevel"/>
    <w:tmpl w:val="334A13DE"/>
    <w:lvl w:ilvl="0" w:tplc="9410A458">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9" w15:restartNumberingAfterBreak="0">
    <w:nsid w:val="520D118B"/>
    <w:multiLevelType w:val="hybridMultilevel"/>
    <w:tmpl w:val="4A7E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3C73B1"/>
    <w:multiLevelType w:val="hybridMultilevel"/>
    <w:tmpl w:val="02D4D318"/>
    <w:lvl w:ilvl="0" w:tplc="155A78CE">
      <w:start w:val="1"/>
      <w:numFmt w:val="decimal"/>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5BB16990"/>
    <w:multiLevelType w:val="hybridMultilevel"/>
    <w:tmpl w:val="556A21A8"/>
    <w:lvl w:ilvl="0" w:tplc="5DEA539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2" w15:restartNumberingAfterBreak="0">
    <w:nsid w:val="5CAC6FF7"/>
    <w:multiLevelType w:val="multilevel"/>
    <w:tmpl w:val="88C20900"/>
    <w:lvl w:ilvl="0">
      <w:start w:val="1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5A7910"/>
    <w:multiLevelType w:val="hybridMultilevel"/>
    <w:tmpl w:val="3D401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396980"/>
    <w:multiLevelType w:val="multilevel"/>
    <w:tmpl w:val="49D27ACC"/>
    <w:lvl w:ilvl="0">
      <w:start w:val="10"/>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2AE777C"/>
    <w:multiLevelType w:val="hybridMultilevel"/>
    <w:tmpl w:val="273E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061C08"/>
    <w:multiLevelType w:val="hybridMultilevel"/>
    <w:tmpl w:val="4FC83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8956999"/>
    <w:multiLevelType w:val="hybridMultilevel"/>
    <w:tmpl w:val="E5A8039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8" w15:restartNumberingAfterBreak="0">
    <w:nsid w:val="69D56A0E"/>
    <w:multiLevelType w:val="hybridMultilevel"/>
    <w:tmpl w:val="1AD2642E"/>
    <w:lvl w:ilvl="0" w:tplc="04090017">
      <w:start w:val="1"/>
      <w:numFmt w:val="low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9" w15:restartNumberingAfterBreak="0">
    <w:nsid w:val="6C193922"/>
    <w:multiLevelType w:val="multilevel"/>
    <w:tmpl w:val="F1BC6FDA"/>
    <w:lvl w:ilvl="0">
      <w:start w:val="1"/>
      <w:numFmt w:val="decimal"/>
      <w:lvlText w:val="%1."/>
      <w:lvlJc w:val="left"/>
      <w:pPr>
        <w:ind w:left="360" w:hanging="360"/>
      </w:pPr>
      <w:rPr>
        <w:rFonts w:ascii="Corbel" w:hAnsi="Corbel"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E1E47AB"/>
    <w:multiLevelType w:val="hybridMultilevel"/>
    <w:tmpl w:val="B6429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941080"/>
    <w:multiLevelType w:val="hybridMultilevel"/>
    <w:tmpl w:val="561E4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6479ED"/>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7"/>
  </w:num>
  <w:num w:numId="4">
    <w:abstractNumId w:val="23"/>
  </w:num>
  <w:num w:numId="5">
    <w:abstractNumId w:val="27"/>
  </w:num>
  <w:num w:numId="6">
    <w:abstractNumId w:val="4"/>
  </w:num>
  <w:num w:numId="7">
    <w:abstractNumId w:val="25"/>
  </w:num>
  <w:num w:numId="8">
    <w:abstractNumId w:val="19"/>
  </w:num>
  <w:num w:numId="9">
    <w:abstractNumId w:val="32"/>
  </w:num>
  <w:num w:numId="10">
    <w:abstractNumId w:val="14"/>
  </w:num>
  <w:num w:numId="11">
    <w:abstractNumId w:val="13"/>
  </w:num>
  <w:num w:numId="12">
    <w:abstractNumId w:val="29"/>
  </w:num>
  <w:num w:numId="13">
    <w:abstractNumId w:val="0"/>
  </w:num>
  <w:num w:numId="14">
    <w:abstractNumId w:val="24"/>
  </w:num>
  <w:num w:numId="15">
    <w:abstractNumId w:val="9"/>
  </w:num>
  <w:num w:numId="16">
    <w:abstractNumId w:val="10"/>
  </w:num>
  <w:num w:numId="17">
    <w:abstractNumId w:val="22"/>
  </w:num>
  <w:num w:numId="18">
    <w:abstractNumId w:val="11"/>
  </w:num>
  <w:num w:numId="19">
    <w:abstractNumId w:val="15"/>
  </w:num>
  <w:num w:numId="20">
    <w:abstractNumId w:val="26"/>
  </w:num>
  <w:num w:numId="21">
    <w:abstractNumId w:val="12"/>
  </w:num>
  <w:num w:numId="22">
    <w:abstractNumId w:val="6"/>
  </w:num>
  <w:num w:numId="23">
    <w:abstractNumId w:val="16"/>
  </w:num>
  <w:num w:numId="24">
    <w:abstractNumId w:val="2"/>
  </w:num>
  <w:num w:numId="25">
    <w:abstractNumId w:val="8"/>
  </w:num>
  <w:num w:numId="26">
    <w:abstractNumId w:val="31"/>
  </w:num>
  <w:num w:numId="27">
    <w:abstractNumId w:val="30"/>
  </w:num>
  <w:num w:numId="28">
    <w:abstractNumId w:val="21"/>
  </w:num>
  <w:num w:numId="29">
    <w:abstractNumId w:val="18"/>
  </w:num>
  <w:num w:numId="30">
    <w:abstractNumId w:val="20"/>
  </w:num>
  <w:num w:numId="31">
    <w:abstractNumId w:val="5"/>
  </w:num>
  <w:num w:numId="32">
    <w:abstractNumId w:val="7"/>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68"/>
    <w:rsid w:val="000047DE"/>
    <w:rsid w:val="000101F9"/>
    <w:rsid w:val="000269C5"/>
    <w:rsid w:val="000310C7"/>
    <w:rsid w:val="0003281D"/>
    <w:rsid w:val="000360F4"/>
    <w:rsid w:val="00036320"/>
    <w:rsid w:val="0004140F"/>
    <w:rsid w:val="0004376D"/>
    <w:rsid w:val="0005461B"/>
    <w:rsid w:val="00060161"/>
    <w:rsid w:val="0006134D"/>
    <w:rsid w:val="000740BA"/>
    <w:rsid w:val="0007461E"/>
    <w:rsid w:val="000750F3"/>
    <w:rsid w:val="00087CEB"/>
    <w:rsid w:val="00090DCB"/>
    <w:rsid w:val="000915AC"/>
    <w:rsid w:val="000928F1"/>
    <w:rsid w:val="000940AA"/>
    <w:rsid w:val="00095BEB"/>
    <w:rsid w:val="000A04A1"/>
    <w:rsid w:val="000A0EA8"/>
    <w:rsid w:val="000A2564"/>
    <w:rsid w:val="000B6795"/>
    <w:rsid w:val="000C5ADE"/>
    <w:rsid w:val="000C731F"/>
    <w:rsid w:val="000D0D26"/>
    <w:rsid w:val="000D134D"/>
    <w:rsid w:val="000D4170"/>
    <w:rsid w:val="000D51C6"/>
    <w:rsid w:val="000E1A64"/>
    <w:rsid w:val="000E488C"/>
    <w:rsid w:val="000E6AD2"/>
    <w:rsid w:val="001100D4"/>
    <w:rsid w:val="00110303"/>
    <w:rsid w:val="00110339"/>
    <w:rsid w:val="00113AB6"/>
    <w:rsid w:val="00131585"/>
    <w:rsid w:val="00136D40"/>
    <w:rsid w:val="001426D4"/>
    <w:rsid w:val="00144F04"/>
    <w:rsid w:val="00146F26"/>
    <w:rsid w:val="00156F1B"/>
    <w:rsid w:val="0016097D"/>
    <w:rsid w:val="00165051"/>
    <w:rsid w:val="00175FB3"/>
    <w:rsid w:val="00180182"/>
    <w:rsid w:val="00185D45"/>
    <w:rsid w:val="0019389B"/>
    <w:rsid w:val="001A7C82"/>
    <w:rsid w:val="001C54BE"/>
    <w:rsid w:val="001D17AD"/>
    <w:rsid w:val="001D34B6"/>
    <w:rsid w:val="001D5F12"/>
    <w:rsid w:val="001E27FD"/>
    <w:rsid w:val="001E4651"/>
    <w:rsid w:val="001E6D9E"/>
    <w:rsid w:val="00200300"/>
    <w:rsid w:val="00203383"/>
    <w:rsid w:val="0020392D"/>
    <w:rsid w:val="00207E70"/>
    <w:rsid w:val="00244152"/>
    <w:rsid w:val="002443C6"/>
    <w:rsid w:val="00252D47"/>
    <w:rsid w:val="00252ED7"/>
    <w:rsid w:val="0026301B"/>
    <w:rsid w:val="002632CB"/>
    <w:rsid w:val="00263D05"/>
    <w:rsid w:val="00265DD4"/>
    <w:rsid w:val="0027206D"/>
    <w:rsid w:val="00274E22"/>
    <w:rsid w:val="0028663A"/>
    <w:rsid w:val="0029209B"/>
    <w:rsid w:val="002A2394"/>
    <w:rsid w:val="002A6F5F"/>
    <w:rsid w:val="002B3539"/>
    <w:rsid w:val="002B3BE1"/>
    <w:rsid w:val="002B4AEC"/>
    <w:rsid w:val="002C545A"/>
    <w:rsid w:val="002D2F68"/>
    <w:rsid w:val="002D41A0"/>
    <w:rsid w:val="002D55C1"/>
    <w:rsid w:val="002D5883"/>
    <w:rsid w:val="002E311B"/>
    <w:rsid w:val="002E485D"/>
    <w:rsid w:val="002F5CC2"/>
    <w:rsid w:val="0030208A"/>
    <w:rsid w:val="00303A6D"/>
    <w:rsid w:val="00303F77"/>
    <w:rsid w:val="003124A9"/>
    <w:rsid w:val="003136AC"/>
    <w:rsid w:val="00314F89"/>
    <w:rsid w:val="00330D98"/>
    <w:rsid w:val="0033563F"/>
    <w:rsid w:val="00335E5B"/>
    <w:rsid w:val="00342C8E"/>
    <w:rsid w:val="0035045F"/>
    <w:rsid w:val="0035282D"/>
    <w:rsid w:val="00361B26"/>
    <w:rsid w:val="00366E6C"/>
    <w:rsid w:val="003739BF"/>
    <w:rsid w:val="00375C05"/>
    <w:rsid w:val="0038467A"/>
    <w:rsid w:val="00386899"/>
    <w:rsid w:val="003975B1"/>
    <w:rsid w:val="003B0FB3"/>
    <w:rsid w:val="003B24BB"/>
    <w:rsid w:val="003B5495"/>
    <w:rsid w:val="003C650E"/>
    <w:rsid w:val="003D46D3"/>
    <w:rsid w:val="003E2FB5"/>
    <w:rsid w:val="003E68FE"/>
    <w:rsid w:val="003F00DC"/>
    <w:rsid w:val="00403CDD"/>
    <w:rsid w:val="00404C3C"/>
    <w:rsid w:val="00405949"/>
    <w:rsid w:val="00416B99"/>
    <w:rsid w:val="0041763F"/>
    <w:rsid w:val="00427433"/>
    <w:rsid w:val="004332E1"/>
    <w:rsid w:val="004358AD"/>
    <w:rsid w:val="0045205E"/>
    <w:rsid w:val="0045604C"/>
    <w:rsid w:val="00467849"/>
    <w:rsid w:val="00474DB3"/>
    <w:rsid w:val="00476A8E"/>
    <w:rsid w:val="00480025"/>
    <w:rsid w:val="00494BB0"/>
    <w:rsid w:val="004A09B9"/>
    <w:rsid w:val="004A3364"/>
    <w:rsid w:val="004A578D"/>
    <w:rsid w:val="004B3EC2"/>
    <w:rsid w:val="004C21F0"/>
    <w:rsid w:val="004D587D"/>
    <w:rsid w:val="004F42A5"/>
    <w:rsid w:val="004F518D"/>
    <w:rsid w:val="00501098"/>
    <w:rsid w:val="005016E5"/>
    <w:rsid w:val="00504ECA"/>
    <w:rsid w:val="00505B93"/>
    <w:rsid w:val="00524073"/>
    <w:rsid w:val="00525AB2"/>
    <w:rsid w:val="0053272D"/>
    <w:rsid w:val="00537992"/>
    <w:rsid w:val="00537C46"/>
    <w:rsid w:val="0054012C"/>
    <w:rsid w:val="005425BD"/>
    <w:rsid w:val="0054260F"/>
    <w:rsid w:val="00547723"/>
    <w:rsid w:val="005527FB"/>
    <w:rsid w:val="0056068F"/>
    <w:rsid w:val="005670CD"/>
    <w:rsid w:val="00570CFD"/>
    <w:rsid w:val="00575FFA"/>
    <w:rsid w:val="00583478"/>
    <w:rsid w:val="00585CA6"/>
    <w:rsid w:val="00585FB0"/>
    <w:rsid w:val="0059498D"/>
    <w:rsid w:val="005973B4"/>
    <w:rsid w:val="005A1D9D"/>
    <w:rsid w:val="005A53AA"/>
    <w:rsid w:val="005B04D0"/>
    <w:rsid w:val="005B6BBE"/>
    <w:rsid w:val="005C27D5"/>
    <w:rsid w:val="005C452E"/>
    <w:rsid w:val="005D6378"/>
    <w:rsid w:val="005E2BD9"/>
    <w:rsid w:val="005F10B8"/>
    <w:rsid w:val="005F1D5B"/>
    <w:rsid w:val="005F3AFF"/>
    <w:rsid w:val="005F77D0"/>
    <w:rsid w:val="0060644C"/>
    <w:rsid w:val="006069A3"/>
    <w:rsid w:val="00611AAC"/>
    <w:rsid w:val="00613CB6"/>
    <w:rsid w:val="00623CFB"/>
    <w:rsid w:val="0062429A"/>
    <w:rsid w:val="00630900"/>
    <w:rsid w:val="00630D00"/>
    <w:rsid w:val="00635DDC"/>
    <w:rsid w:val="0063720F"/>
    <w:rsid w:val="006378AB"/>
    <w:rsid w:val="00642D9D"/>
    <w:rsid w:val="00645C87"/>
    <w:rsid w:val="006466EE"/>
    <w:rsid w:val="00654C75"/>
    <w:rsid w:val="006556D0"/>
    <w:rsid w:val="00661892"/>
    <w:rsid w:val="006647E3"/>
    <w:rsid w:val="0067371E"/>
    <w:rsid w:val="0067424F"/>
    <w:rsid w:val="0067525A"/>
    <w:rsid w:val="00682F6C"/>
    <w:rsid w:val="00684966"/>
    <w:rsid w:val="00685827"/>
    <w:rsid w:val="006922D8"/>
    <w:rsid w:val="0069579E"/>
    <w:rsid w:val="006A0471"/>
    <w:rsid w:val="006A6E69"/>
    <w:rsid w:val="006B6F99"/>
    <w:rsid w:val="006C2F71"/>
    <w:rsid w:val="006C4165"/>
    <w:rsid w:val="006C486C"/>
    <w:rsid w:val="006D23C3"/>
    <w:rsid w:val="006D2EBC"/>
    <w:rsid w:val="006D63CF"/>
    <w:rsid w:val="006E6BDF"/>
    <w:rsid w:val="006F2989"/>
    <w:rsid w:val="006F72C2"/>
    <w:rsid w:val="00711169"/>
    <w:rsid w:val="007154A1"/>
    <w:rsid w:val="0073153F"/>
    <w:rsid w:val="00733440"/>
    <w:rsid w:val="00735B5E"/>
    <w:rsid w:val="00741229"/>
    <w:rsid w:val="00741AB8"/>
    <w:rsid w:val="007441B0"/>
    <w:rsid w:val="00751924"/>
    <w:rsid w:val="00751FB0"/>
    <w:rsid w:val="00754B2E"/>
    <w:rsid w:val="00757265"/>
    <w:rsid w:val="0076320E"/>
    <w:rsid w:val="00764674"/>
    <w:rsid w:val="007667BB"/>
    <w:rsid w:val="007719E7"/>
    <w:rsid w:val="007863B9"/>
    <w:rsid w:val="00797899"/>
    <w:rsid w:val="007A18E0"/>
    <w:rsid w:val="007A5640"/>
    <w:rsid w:val="007A6871"/>
    <w:rsid w:val="007B1DA5"/>
    <w:rsid w:val="007B2FB0"/>
    <w:rsid w:val="007B7A94"/>
    <w:rsid w:val="007C39DF"/>
    <w:rsid w:val="007C7418"/>
    <w:rsid w:val="007D480D"/>
    <w:rsid w:val="007E331C"/>
    <w:rsid w:val="007F712D"/>
    <w:rsid w:val="0080183F"/>
    <w:rsid w:val="008119E0"/>
    <w:rsid w:val="0081268C"/>
    <w:rsid w:val="0081562D"/>
    <w:rsid w:val="00817631"/>
    <w:rsid w:val="0082027E"/>
    <w:rsid w:val="008218F3"/>
    <w:rsid w:val="00822D1F"/>
    <w:rsid w:val="00825686"/>
    <w:rsid w:val="008348BC"/>
    <w:rsid w:val="00834BF3"/>
    <w:rsid w:val="0083766E"/>
    <w:rsid w:val="00840172"/>
    <w:rsid w:val="00841272"/>
    <w:rsid w:val="008621E6"/>
    <w:rsid w:val="0086580F"/>
    <w:rsid w:val="00875D32"/>
    <w:rsid w:val="00883B7D"/>
    <w:rsid w:val="00884B1F"/>
    <w:rsid w:val="00896274"/>
    <w:rsid w:val="008A16B8"/>
    <w:rsid w:val="008A36B8"/>
    <w:rsid w:val="008A40AC"/>
    <w:rsid w:val="008A5765"/>
    <w:rsid w:val="008B3567"/>
    <w:rsid w:val="008C021A"/>
    <w:rsid w:val="008C0976"/>
    <w:rsid w:val="008C2B06"/>
    <w:rsid w:val="008D05F6"/>
    <w:rsid w:val="008D2814"/>
    <w:rsid w:val="008F205A"/>
    <w:rsid w:val="008F5FA4"/>
    <w:rsid w:val="00900411"/>
    <w:rsid w:val="00902397"/>
    <w:rsid w:val="0090540E"/>
    <w:rsid w:val="00915795"/>
    <w:rsid w:val="00916F8B"/>
    <w:rsid w:val="009248E2"/>
    <w:rsid w:val="009325DA"/>
    <w:rsid w:val="00940260"/>
    <w:rsid w:val="009621EF"/>
    <w:rsid w:val="00964A0E"/>
    <w:rsid w:val="00965EA7"/>
    <w:rsid w:val="00973947"/>
    <w:rsid w:val="009774CD"/>
    <w:rsid w:val="00985C33"/>
    <w:rsid w:val="009A0935"/>
    <w:rsid w:val="009A413F"/>
    <w:rsid w:val="009A7B7A"/>
    <w:rsid w:val="009B0730"/>
    <w:rsid w:val="009B1A95"/>
    <w:rsid w:val="009B6678"/>
    <w:rsid w:val="009B6DD0"/>
    <w:rsid w:val="009C57EA"/>
    <w:rsid w:val="009C617D"/>
    <w:rsid w:val="009D64CA"/>
    <w:rsid w:val="009F24BE"/>
    <w:rsid w:val="009F3EA5"/>
    <w:rsid w:val="00A01084"/>
    <w:rsid w:val="00A06E1B"/>
    <w:rsid w:val="00A1585C"/>
    <w:rsid w:val="00A176DE"/>
    <w:rsid w:val="00A2161B"/>
    <w:rsid w:val="00A25F6E"/>
    <w:rsid w:val="00A319CA"/>
    <w:rsid w:val="00A3296F"/>
    <w:rsid w:val="00A36B15"/>
    <w:rsid w:val="00A3795F"/>
    <w:rsid w:val="00A4003B"/>
    <w:rsid w:val="00A524FC"/>
    <w:rsid w:val="00A53587"/>
    <w:rsid w:val="00A61F64"/>
    <w:rsid w:val="00A63B58"/>
    <w:rsid w:val="00A6468B"/>
    <w:rsid w:val="00A7166D"/>
    <w:rsid w:val="00A76133"/>
    <w:rsid w:val="00A911EF"/>
    <w:rsid w:val="00A921EC"/>
    <w:rsid w:val="00A94E9B"/>
    <w:rsid w:val="00A95DAF"/>
    <w:rsid w:val="00A977EE"/>
    <w:rsid w:val="00AB509A"/>
    <w:rsid w:val="00AB65CF"/>
    <w:rsid w:val="00AC1A44"/>
    <w:rsid w:val="00AC1D7F"/>
    <w:rsid w:val="00AC49D6"/>
    <w:rsid w:val="00AC79D3"/>
    <w:rsid w:val="00AD14EC"/>
    <w:rsid w:val="00AE1C85"/>
    <w:rsid w:val="00AE1DB6"/>
    <w:rsid w:val="00AE2034"/>
    <w:rsid w:val="00AE258F"/>
    <w:rsid w:val="00AE5C20"/>
    <w:rsid w:val="00AF13E5"/>
    <w:rsid w:val="00AF1578"/>
    <w:rsid w:val="00B2218E"/>
    <w:rsid w:val="00B32457"/>
    <w:rsid w:val="00B47DBC"/>
    <w:rsid w:val="00B604CE"/>
    <w:rsid w:val="00B6590F"/>
    <w:rsid w:val="00B736C3"/>
    <w:rsid w:val="00B74B87"/>
    <w:rsid w:val="00B824EB"/>
    <w:rsid w:val="00B85EBD"/>
    <w:rsid w:val="00B9136D"/>
    <w:rsid w:val="00BA54DB"/>
    <w:rsid w:val="00BB14C5"/>
    <w:rsid w:val="00BB1E18"/>
    <w:rsid w:val="00BB6FA3"/>
    <w:rsid w:val="00BC724B"/>
    <w:rsid w:val="00BC78C4"/>
    <w:rsid w:val="00BD14C2"/>
    <w:rsid w:val="00BD1A0F"/>
    <w:rsid w:val="00BD6DB5"/>
    <w:rsid w:val="00BD7D1A"/>
    <w:rsid w:val="00BE24A3"/>
    <w:rsid w:val="00BE7CC5"/>
    <w:rsid w:val="00C11461"/>
    <w:rsid w:val="00C21032"/>
    <w:rsid w:val="00C334B9"/>
    <w:rsid w:val="00C37A2C"/>
    <w:rsid w:val="00C42191"/>
    <w:rsid w:val="00C430B3"/>
    <w:rsid w:val="00C4561F"/>
    <w:rsid w:val="00C470F5"/>
    <w:rsid w:val="00C56E06"/>
    <w:rsid w:val="00C723BA"/>
    <w:rsid w:val="00C8407C"/>
    <w:rsid w:val="00CA0E5C"/>
    <w:rsid w:val="00CA1314"/>
    <w:rsid w:val="00CA7DBF"/>
    <w:rsid w:val="00CB3346"/>
    <w:rsid w:val="00CC1E9C"/>
    <w:rsid w:val="00CC46FE"/>
    <w:rsid w:val="00CD71D4"/>
    <w:rsid w:val="00CE7AD3"/>
    <w:rsid w:val="00CF33A0"/>
    <w:rsid w:val="00D03293"/>
    <w:rsid w:val="00D042B8"/>
    <w:rsid w:val="00D13B9D"/>
    <w:rsid w:val="00D154F0"/>
    <w:rsid w:val="00D15D4B"/>
    <w:rsid w:val="00D17EFA"/>
    <w:rsid w:val="00D270F1"/>
    <w:rsid w:val="00D31DD3"/>
    <w:rsid w:val="00D327C0"/>
    <w:rsid w:val="00D34F41"/>
    <w:rsid w:val="00D36D96"/>
    <w:rsid w:val="00D42A46"/>
    <w:rsid w:val="00D46F34"/>
    <w:rsid w:val="00D4791E"/>
    <w:rsid w:val="00D50364"/>
    <w:rsid w:val="00D54FE1"/>
    <w:rsid w:val="00D6099D"/>
    <w:rsid w:val="00D65017"/>
    <w:rsid w:val="00D65384"/>
    <w:rsid w:val="00D6618E"/>
    <w:rsid w:val="00D72E51"/>
    <w:rsid w:val="00D90AD4"/>
    <w:rsid w:val="00D91619"/>
    <w:rsid w:val="00D92208"/>
    <w:rsid w:val="00D97E09"/>
    <w:rsid w:val="00DA3A50"/>
    <w:rsid w:val="00DC4950"/>
    <w:rsid w:val="00DC68EC"/>
    <w:rsid w:val="00DC7A47"/>
    <w:rsid w:val="00DC7E94"/>
    <w:rsid w:val="00DF22C8"/>
    <w:rsid w:val="00DF257D"/>
    <w:rsid w:val="00DF3048"/>
    <w:rsid w:val="00E04DE9"/>
    <w:rsid w:val="00E15286"/>
    <w:rsid w:val="00E157A3"/>
    <w:rsid w:val="00E26D8E"/>
    <w:rsid w:val="00E3454F"/>
    <w:rsid w:val="00E34627"/>
    <w:rsid w:val="00E40FF8"/>
    <w:rsid w:val="00E459BF"/>
    <w:rsid w:val="00E45AB9"/>
    <w:rsid w:val="00E46A1B"/>
    <w:rsid w:val="00E53678"/>
    <w:rsid w:val="00E54C9E"/>
    <w:rsid w:val="00E556E1"/>
    <w:rsid w:val="00E60D69"/>
    <w:rsid w:val="00E6548B"/>
    <w:rsid w:val="00E66963"/>
    <w:rsid w:val="00E76691"/>
    <w:rsid w:val="00E766EC"/>
    <w:rsid w:val="00E7795E"/>
    <w:rsid w:val="00E825FC"/>
    <w:rsid w:val="00E909D2"/>
    <w:rsid w:val="00E91F84"/>
    <w:rsid w:val="00EA0CFC"/>
    <w:rsid w:val="00EA2353"/>
    <w:rsid w:val="00EA45AC"/>
    <w:rsid w:val="00EA5AEF"/>
    <w:rsid w:val="00EC10CE"/>
    <w:rsid w:val="00EE3485"/>
    <w:rsid w:val="00EF2416"/>
    <w:rsid w:val="00F10467"/>
    <w:rsid w:val="00F14247"/>
    <w:rsid w:val="00F207DA"/>
    <w:rsid w:val="00F2130F"/>
    <w:rsid w:val="00F21544"/>
    <w:rsid w:val="00F22C04"/>
    <w:rsid w:val="00F32D5F"/>
    <w:rsid w:val="00F336B0"/>
    <w:rsid w:val="00F42453"/>
    <w:rsid w:val="00F515D1"/>
    <w:rsid w:val="00F66800"/>
    <w:rsid w:val="00F75A12"/>
    <w:rsid w:val="00F77A98"/>
    <w:rsid w:val="00F77F7D"/>
    <w:rsid w:val="00F83517"/>
    <w:rsid w:val="00F85A07"/>
    <w:rsid w:val="00F90700"/>
    <w:rsid w:val="00F922E7"/>
    <w:rsid w:val="00FA3583"/>
    <w:rsid w:val="00FA49CD"/>
    <w:rsid w:val="00FA53DB"/>
    <w:rsid w:val="00FA7968"/>
    <w:rsid w:val="00FB1635"/>
    <w:rsid w:val="00FB66E2"/>
    <w:rsid w:val="00FC02AC"/>
    <w:rsid w:val="00FC576A"/>
    <w:rsid w:val="00FD0A30"/>
    <w:rsid w:val="00FF1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8B869F9-4E56-4D11-B26C-625FED7B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72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D47"/>
    <w:rPr>
      <w:color w:val="0563C1" w:themeColor="hyperlink"/>
      <w:u w:val="single"/>
    </w:rPr>
  </w:style>
  <w:style w:type="paragraph" w:styleId="ListParagraph">
    <w:name w:val="List Paragraph"/>
    <w:basedOn w:val="Normal"/>
    <w:uiPriority w:val="34"/>
    <w:qFormat/>
    <w:rsid w:val="00C4561F"/>
    <w:pPr>
      <w:ind w:left="720"/>
      <w:contextualSpacing/>
    </w:pPr>
  </w:style>
  <w:style w:type="table" w:styleId="TableGrid">
    <w:name w:val="Table Grid"/>
    <w:basedOn w:val="TableNormal"/>
    <w:uiPriority w:val="99"/>
    <w:rsid w:val="00405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85FB0"/>
    <w:rPr>
      <w:color w:val="808080"/>
      <w:shd w:val="clear" w:color="auto" w:fill="E6E6E6"/>
    </w:rPr>
  </w:style>
  <w:style w:type="paragraph" w:styleId="Header">
    <w:name w:val="header"/>
    <w:basedOn w:val="Normal"/>
    <w:link w:val="HeaderChar"/>
    <w:uiPriority w:val="99"/>
    <w:unhideWhenUsed/>
    <w:rsid w:val="00474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DB3"/>
  </w:style>
  <w:style w:type="paragraph" w:styleId="Footer">
    <w:name w:val="footer"/>
    <w:basedOn w:val="Normal"/>
    <w:link w:val="FooterChar"/>
    <w:uiPriority w:val="99"/>
    <w:unhideWhenUsed/>
    <w:rsid w:val="00474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DB3"/>
  </w:style>
  <w:style w:type="table" w:customStyle="1" w:styleId="TableGrid1">
    <w:name w:val="Table Grid1"/>
    <w:basedOn w:val="TableNormal"/>
    <w:next w:val="TableGrid"/>
    <w:uiPriority w:val="39"/>
    <w:rsid w:val="003C6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270F1"/>
    <w:rPr>
      <w:color w:val="808080"/>
      <w:shd w:val="clear" w:color="auto" w:fill="E6E6E6"/>
    </w:rPr>
  </w:style>
  <w:style w:type="character" w:styleId="UnresolvedMention">
    <w:name w:val="Unresolved Mention"/>
    <w:basedOn w:val="DefaultParagraphFont"/>
    <w:uiPriority w:val="99"/>
    <w:semiHidden/>
    <w:unhideWhenUsed/>
    <w:rsid w:val="00207E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017597">
      <w:bodyDiv w:val="1"/>
      <w:marLeft w:val="0"/>
      <w:marRight w:val="0"/>
      <w:marTop w:val="0"/>
      <w:marBottom w:val="0"/>
      <w:divBdr>
        <w:top w:val="none" w:sz="0" w:space="0" w:color="auto"/>
        <w:left w:val="none" w:sz="0" w:space="0" w:color="auto"/>
        <w:bottom w:val="none" w:sz="0" w:space="0" w:color="auto"/>
        <w:right w:val="none" w:sz="0" w:space="0" w:color="auto"/>
      </w:divBdr>
    </w:div>
    <w:div w:id="211670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sources@sgprc.org" TargetMode="External"/><Relationship Id="rId18" Type="http://schemas.openxmlformats.org/officeDocument/2006/relationships/hyperlink" Target="http://www.dds.ca.gov/Forms/docs/DS1891.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taregional.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kilmer@altaregional.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gprc.org" TargetMode="External"/><Relationship Id="rId5" Type="http://schemas.openxmlformats.org/officeDocument/2006/relationships/webSettings" Target="webSettings.xml"/><Relationship Id="rId15" Type="http://schemas.openxmlformats.org/officeDocument/2006/relationships/hyperlink" Target="mailto:ngivens@sgprc.org" TargetMode="External"/><Relationship Id="rId10" Type="http://schemas.openxmlformats.org/officeDocument/2006/relationships/hyperlink" Target="https://govt.westlaw.com/calregs/Document/I0337B7208F9C11E3B63682B3E5501547?originationContext=Search+Result&amp;listSource=Search&amp;viewType=FullText&amp;navigationPath=Search%2fv3%2fsearch%2fresults%2fnavigation%2fi0ad720f20000015f408ea99fd4390855%3fstartIndex%3d1%26Nav%3dREGULATION_PUBLICVIEW%26contextData%3d(sc.Default)&amp;rank=1&amp;list=REGULATION_PUBLICVIEW&amp;transitionType=SearchItem&amp;contextData=(sc.Search)&amp;t_T1=17&amp;t_T2=54500&amp;t_S1=CA+ADC+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fp@altaregio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4D28C-DD25-45DF-AB43-0AB1C6734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6775</Words>
  <Characters>38621</Characters>
  <Application>Microsoft Office Word</Application>
  <DocSecurity>4</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Ernie Cruz</dc:creator>
  <cp:keywords/>
  <dc:description/>
  <cp:lastModifiedBy>Gratianne, Yvonne</cp:lastModifiedBy>
  <cp:revision>2</cp:revision>
  <dcterms:created xsi:type="dcterms:W3CDTF">2018-05-16T17:34:00Z</dcterms:created>
  <dcterms:modified xsi:type="dcterms:W3CDTF">2018-05-16T17:34:00Z</dcterms:modified>
</cp:coreProperties>
</file>