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0CD" w:rsidRDefault="005670CD" w:rsidP="002D2F68">
      <w:pPr>
        <w:jc w:val="center"/>
      </w:pPr>
      <w:r>
        <w:rPr>
          <w:noProof/>
        </w:rPr>
        <w:drawing>
          <wp:inline distT="0" distB="0" distL="0" distR="0">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rsidR="005670CD" w:rsidRPr="00165051" w:rsidRDefault="002D2F68" w:rsidP="005670CD">
      <w:pPr>
        <w:spacing w:line="240" w:lineRule="auto"/>
        <w:contextualSpacing/>
        <w:jc w:val="center"/>
        <w:rPr>
          <w:rFonts w:ascii="Corbel" w:hAnsi="Corbel"/>
          <w:b/>
        </w:rPr>
      </w:pPr>
      <w:r w:rsidRPr="00165051">
        <w:rPr>
          <w:rFonts w:ascii="Corbel" w:hAnsi="Corbel"/>
          <w:b/>
        </w:rPr>
        <w:t>NOTICE OF REQUESTS FOR PROPOSALS</w:t>
      </w:r>
      <w:r w:rsidR="00AE1C85" w:rsidRPr="00165051">
        <w:rPr>
          <w:rFonts w:ascii="Corbel" w:hAnsi="Corbel"/>
          <w:b/>
        </w:rPr>
        <w:t xml:space="preserve"> (RFP)</w:t>
      </w:r>
    </w:p>
    <w:p w:rsidR="005670CD" w:rsidRPr="00165051" w:rsidRDefault="005670CD" w:rsidP="005670CD">
      <w:pPr>
        <w:spacing w:line="240" w:lineRule="auto"/>
        <w:contextualSpacing/>
        <w:jc w:val="center"/>
        <w:rPr>
          <w:rFonts w:ascii="Corbel" w:hAnsi="Corbel"/>
          <w:b/>
        </w:rPr>
      </w:pPr>
      <w:r w:rsidRPr="00165051">
        <w:rPr>
          <w:rFonts w:ascii="Corbel" w:hAnsi="Corbel"/>
          <w:b/>
        </w:rPr>
        <w:t>COMMUNITY PLACEMENT PLAN</w:t>
      </w:r>
      <w:r w:rsidR="00AE1C85" w:rsidRPr="00165051">
        <w:rPr>
          <w:rFonts w:ascii="Corbel" w:hAnsi="Corbel"/>
          <w:b/>
        </w:rPr>
        <w:t xml:space="preserve"> (CPP)</w:t>
      </w:r>
    </w:p>
    <w:p w:rsidR="005670CD" w:rsidRPr="00165051" w:rsidRDefault="00AE1C85" w:rsidP="005670CD">
      <w:pPr>
        <w:spacing w:line="240" w:lineRule="auto"/>
        <w:contextualSpacing/>
        <w:jc w:val="center"/>
        <w:rPr>
          <w:rFonts w:ascii="Corbel" w:hAnsi="Corbel"/>
          <w:b/>
        </w:rPr>
      </w:pPr>
      <w:r w:rsidRPr="00165051">
        <w:rPr>
          <w:rFonts w:ascii="Corbel" w:hAnsi="Corbel"/>
          <w:b/>
        </w:rPr>
        <w:t xml:space="preserve">FISCAL YEAR </w:t>
      </w:r>
      <w:r w:rsidR="002122FF">
        <w:rPr>
          <w:rFonts w:ascii="Corbel" w:hAnsi="Corbel"/>
          <w:b/>
        </w:rPr>
        <w:t>2018-19</w:t>
      </w:r>
    </w:p>
    <w:p w:rsidR="00437BAB" w:rsidRDefault="00437BAB" w:rsidP="00D65384">
      <w:pPr>
        <w:contextualSpacing/>
        <w:rPr>
          <w:rFonts w:ascii="Corbel" w:hAnsi="Corbel"/>
        </w:rPr>
      </w:pPr>
    </w:p>
    <w:p w:rsidR="00AE1C85" w:rsidRPr="00AE1C85" w:rsidRDefault="00AE1C85" w:rsidP="00D65384">
      <w:pPr>
        <w:contextualSpacing/>
        <w:rPr>
          <w:rFonts w:ascii="Corbel" w:hAnsi="Corbel"/>
          <w:b/>
        </w:rPr>
      </w:pPr>
      <w:r w:rsidRPr="00AE1C85">
        <w:rPr>
          <w:rFonts w:ascii="Corbel" w:hAnsi="Corbel"/>
          <w:b/>
        </w:rPr>
        <w:t>Summary of Project</w:t>
      </w:r>
    </w:p>
    <w:p w:rsidR="00AE1C85" w:rsidRPr="00AE1C85" w:rsidRDefault="00AE1C85" w:rsidP="00D65384">
      <w:pPr>
        <w:contextualSpacing/>
        <w:rPr>
          <w:rFonts w:ascii="Corbel" w:hAnsi="Corbel"/>
          <w:b/>
        </w:rPr>
      </w:pPr>
    </w:p>
    <w:p w:rsidR="00AE1C85" w:rsidRPr="00AE1C85" w:rsidRDefault="00AE1C85" w:rsidP="00D65384">
      <w:pPr>
        <w:contextualSpacing/>
        <w:rPr>
          <w:rFonts w:ascii="Corbel" w:hAnsi="Corbel"/>
        </w:rPr>
      </w:pPr>
      <w:r w:rsidRPr="00AE1C85">
        <w:rPr>
          <w:rFonts w:ascii="Corbel" w:hAnsi="Corbel"/>
        </w:rPr>
        <w:t>San Gabriel/Pomona Regional Center is soliciting proposals for the following CPP contracted service:</w:t>
      </w:r>
    </w:p>
    <w:p w:rsidR="00AE1C85" w:rsidRPr="00AE1C85" w:rsidRDefault="00AE1C85" w:rsidP="00D65384">
      <w:pPr>
        <w:contextualSpacing/>
        <w:rPr>
          <w:rFonts w:ascii="Corbel" w:hAnsi="Corbel"/>
        </w:rPr>
      </w:pPr>
    </w:p>
    <w:p w:rsidR="00642D9D" w:rsidRDefault="00642D9D" w:rsidP="00916F8B">
      <w:pPr>
        <w:ind w:left="2880" w:hanging="2880"/>
        <w:contextualSpacing/>
        <w:rPr>
          <w:rFonts w:ascii="Corbel" w:hAnsi="Corbel"/>
        </w:rPr>
      </w:pPr>
      <w:r w:rsidRPr="00AE1C85">
        <w:rPr>
          <w:rFonts w:ascii="Corbel" w:hAnsi="Corbel"/>
          <w:b/>
        </w:rPr>
        <w:t>Service Type:</w:t>
      </w:r>
      <w:r w:rsidRPr="00AE1C85">
        <w:rPr>
          <w:rFonts w:ascii="Corbel" w:hAnsi="Corbel"/>
          <w:b/>
        </w:rPr>
        <w:tab/>
      </w:r>
      <w:r w:rsidR="00FB08C2">
        <w:rPr>
          <w:rFonts w:ascii="Corbel" w:hAnsi="Corbel"/>
        </w:rPr>
        <w:t xml:space="preserve">Acquisition and rehabilitation of 2 </w:t>
      </w:r>
      <w:r w:rsidR="00BF1B52">
        <w:rPr>
          <w:rFonts w:ascii="Corbel" w:hAnsi="Corbel"/>
        </w:rPr>
        <w:t>single family homes to be develo</w:t>
      </w:r>
      <w:r w:rsidR="00142F84">
        <w:rPr>
          <w:rFonts w:ascii="Corbel" w:hAnsi="Corbel"/>
        </w:rPr>
        <w:t>ped as Enhanced Behavioral Support Homes</w:t>
      </w:r>
      <w:r w:rsidR="002122FF">
        <w:rPr>
          <w:rFonts w:ascii="Corbel" w:hAnsi="Corbel"/>
        </w:rPr>
        <w:t xml:space="preserve"> (EBSH</w:t>
      </w:r>
      <w:r w:rsidR="00BF1B52">
        <w:rPr>
          <w:rFonts w:ascii="Corbel" w:hAnsi="Corbel"/>
        </w:rPr>
        <w:t>)</w:t>
      </w:r>
    </w:p>
    <w:p w:rsidR="00916F8B" w:rsidRDefault="00916F8B" w:rsidP="00642D9D">
      <w:pPr>
        <w:ind w:left="1440" w:hanging="1440"/>
        <w:contextualSpacing/>
        <w:rPr>
          <w:rFonts w:ascii="Corbel" w:hAnsi="Corbel"/>
        </w:rPr>
      </w:pPr>
      <w:r>
        <w:rPr>
          <w:rFonts w:ascii="Corbel" w:hAnsi="Corbel"/>
          <w:b/>
        </w:rPr>
        <w:t>Project #:</w:t>
      </w:r>
      <w:r>
        <w:rPr>
          <w:rFonts w:ascii="Corbel" w:hAnsi="Corbel"/>
        </w:rPr>
        <w:tab/>
      </w:r>
      <w:r>
        <w:rPr>
          <w:rFonts w:ascii="Corbel" w:hAnsi="Corbel"/>
        </w:rPr>
        <w:tab/>
      </w:r>
      <w:r>
        <w:rPr>
          <w:rFonts w:ascii="Corbel" w:hAnsi="Corbel"/>
        </w:rPr>
        <w:tab/>
      </w:r>
      <w:r w:rsidRPr="00585FB0">
        <w:rPr>
          <w:rFonts w:ascii="Corbel" w:hAnsi="Corbel"/>
        </w:rPr>
        <w:t>SGPRC</w:t>
      </w:r>
      <w:r w:rsidR="002122FF">
        <w:rPr>
          <w:rFonts w:ascii="Corbel" w:hAnsi="Corbel"/>
        </w:rPr>
        <w:t>-1819</w:t>
      </w:r>
      <w:r w:rsidR="00343E16">
        <w:rPr>
          <w:rFonts w:ascii="Corbel" w:hAnsi="Corbel"/>
        </w:rPr>
        <w:t>-1</w:t>
      </w:r>
      <w:r w:rsidRPr="00585FB0">
        <w:rPr>
          <w:rFonts w:ascii="Corbel" w:hAnsi="Corbel"/>
        </w:rPr>
        <w:t xml:space="preserve"> &amp; SGPRC</w:t>
      </w:r>
      <w:r w:rsidR="002122FF">
        <w:rPr>
          <w:rFonts w:ascii="Corbel" w:hAnsi="Corbel"/>
        </w:rPr>
        <w:t>-1819</w:t>
      </w:r>
      <w:r w:rsidR="00343E16">
        <w:rPr>
          <w:rFonts w:ascii="Corbel" w:hAnsi="Corbel"/>
        </w:rPr>
        <w:t>-3</w:t>
      </w:r>
    </w:p>
    <w:p w:rsidR="005C452E" w:rsidRDefault="005C452E" w:rsidP="00642D9D">
      <w:pPr>
        <w:ind w:left="1440" w:hanging="1440"/>
        <w:contextualSpacing/>
        <w:rPr>
          <w:rFonts w:ascii="Corbel" w:hAnsi="Corbel"/>
        </w:rPr>
      </w:pPr>
      <w:r>
        <w:rPr>
          <w:rFonts w:ascii="Corbel" w:hAnsi="Corbel"/>
          <w:b/>
        </w:rPr>
        <w:t>Census:</w:t>
      </w:r>
      <w:r w:rsidR="00EB3761">
        <w:rPr>
          <w:rFonts w:ascii="Corbel" w:hAnsi="Corbel"/>
        </w:rPr>
        <w:tab/>
      </w:r>
      <w:r w:rsidR="00EB3761">
        <w:rPr>
          <w:rFonts w:ascii="Corbel" w:hAnsi="Corbel"/>
        </w:rPr>
        <w:tab/>
      </w:r>
      <w:r w:rsidR="00EB3761">
        <w:rPr>
          <w:rFonts w:ascii="Corbel" w:hAnsi="Corbel"/>
        </w:rPr>
        <w:tab/>
        <w:t>2</w:t>
      </w:r>
      <w:r>
        <w:rPr>
          <w:rFonts w:ascii="Corbel" w:hAnsi="Corbel"/>
        </w:rPr>
        <w:t xml:space="preserve"> </w:t>
      </w:r>
      <w:r w:rsidR="00BF1B52">
        <w:rPr>
          <w:rFonts w:ascii="Corbel" w:hAnsi="Corbel"/>
        </w:rPr>
        <w:t xml:space="preserve">individuals </w:t>
      </w:r>
      <w:r>
        <w:rPr>
          <w:rFonts w:ascii="Corbel" w:hAnsi="Corbel"/>
        </w:rPr>
        <w:t>(per home)</w:t>
      </w:r>
    </w:p>
    <w:p w:rsidR="0067371E" w:rsidRDefault="00AE1C85" w:rsidP="00D65384">
      <w:pPr>
        <w:contextualSpacing/>
        <w:rPr>
          <w:rFonts w:ascii="Corbel" w:hAnsi="Corbel"/>
        </w:rPr>
      </w:pPr>
      <w:r w:rsidRPr="00AE1C85">
        <w:rPr>
          <w:rFonts w:ascii="Corbel" w:hAnsi="Corbel"/>
          <w:b/>
        </w:rPr>
        <w:t xml:space="preserve">Posting </w:t>
      </w:r>
      <w:r w:rsidR="00D65384" w:rsidRPr="00AE1C85">
        <w:rPr>
          <w:rFonts w:ascii="Corbel" w:hAnsi="Corbel"/>
          <w:b/>
        </w:rPr>
        <w:t>Date</w:t>
      </w:r>
      <w:r w:rsidR="00D65384" w:rsidRPr="00AE1C85">
        <w:rPr>
          <w:rFonts w:ascii="Corbel" w:hAnsi="Corbel"/>
        </w:rPr>
        <w:t>:</w:t>
      </w:r>
      <w:r w:rsidR="00D65384" w:rsidRPr="00AE1C85">
        <w:rPr>
          <w:rFonts w:ascii="Corbel" w:hAnsi="Corbel"/>
        </w:rPr>
        <w:tab/>
      </w:r>
      <w:r w:rsidR="00916F8B">
        <w:rPr>
          <w:rFonts w:ascii="Corbel" w:hAnsi="Corbel"/>
        </w:rPr>
        <w:tab/>
      </w:r>
      <w:r w:rsidR="00916F8B">
        <w:rPr>
          <w:rFonts w:ascii="Corbel" w:hAnsi="Corbel"/>
        </w:rPr>
        <w:tab/>
      </w:r>
      <w:r w:rsidR="002122FF">
        <w:rPr>
          <w:rFonts w:ascii="Corbel" w:hAnsi="Corbel"/>
        </w:rPr>
        <w:t>January 17, 2019</w:t>
      </w:r>
      <w:r w:rsidR="0067371E">
        <w:rPr>
          <w:rFonts w:ascii="Corbel" w:hAnsi="Corbel"/>
        </w:rPr>
        <w:t xml:space="preserve"> </w:t>
      </w:r>
    </w:p>
    <w:p w:rsidR="0067371E" w:rsidRPr="0067371E" w:rsidRDefault="0067371E" w:rsidP="00D65384">
      <w:pPr>
        <w:contextualSpacing/>
        <w:rPr>
          <w:rFonts w:ascii="Corbel" w:hAnsi="Corbel"/>
        </w:rPr>
      </w:pPr>
      <w:r w:rsidRPr="0067371E">
        <w:rPr>
          <w:rFonts w:ascii="Corbel" w:hAnsi="Corbel"/>
          <w:b/>
        </w:rPr>
        <w:t>Deadline</w:t>
      </w:r>
      <w:r>
        <w:rPr>
          <w:rFonts w:ascii="Corbel" w:hAnsi="Corbel"/>
        </w:rPr>
        <w:t>:</w:t>
      </w:r>
      <w:r>
        <w:rPr>
          <w:rFonts w:ascii="Corbel" w:hAnsi="Corbel"/>
        </w:rPr>
        <w:tab/>
      </w:r>
      <w:r w:rsidR="00916F8B">
        <w:rPr>
          <w:rFonts w:ascii="Corbel" w:hAnsi="Corbel"/>
        </w:rPr>
        <w:tab/>
      </w:r>
      <w:r w:rsidR="00916F8B">
        <w:rPr>
          <w:rFonts w:ascii="Corbel" w:hAnsi="Corbel"/>
        </w:rPr>
        <w:tab/>
      </w:r>
      <w:r w:rsidR="003F76F8">
        <w:rPr>
          <w:rFonts w:ascii="Corbel" w:hAnsi="Corbel"/>
          <w:u w:val="single"/>
        </w:rPr>
        <w:t>February</w:t>
      </w:r>
      <w:r w:rsidR="00ED3083">
        <w:rPr>
          <w:rFonts w:ascii="Corbel" w:hAnsi="Corbel"/>
          <w:u w:val="single"/>
        </w:rPr>
        <w:t xml:space="preserve"> 11</w:t>
      </w:r>
      <w:r w:rsidR="00CC46FE" w:rsidRPr="00ED3083">
        <w:rPr>
          <w:rFonts w:ascii="Corbel" w:hAnsi="Corbel"/>
          <w:u w:val="single"/>
        </w:rPr>
        <w:t>,</w:t>
      </w:r>
      <w:r w:rsidR="003F76F8">
        <w:rPr>
          <w:rFonts w:ascii="Corbel" w:hAnsi="Corbel"/>
          <w:u w:val="single"/>
        </w:rPr>
        <w:t xml:space="preserve"> 2019</w:t>
      </w:r>
      <w:r w:rsidR="00BF1B52">
        <w:rPr>
          <w:rFonts w:ascii="Corbel" w:hAnsi="Corbel"/>
          <w:u w:val="single"/>
        </w:rPr>
        <w:t xml:space="preserve"> by 4 p.m. (no exceptions)</w:t>
      </w:r>
    </w:p>
    <w:p w:rsidR="00AE1C85" w:rsidRDefault="00AE1C85" w:rsidP="00AE1C85">
      <w:pPr>
        <w:ind w:left="1440" w:hanging="1440"/>
        <w:contextualSpacing/>
        <w:rPr>
          <w:rFonts w:ascii="Corbel" w:hAnsi="Corbel"/>
        </w:rPr>
      </w:pPr>
      <w:r w:rsidRPr="00AE1C85">
        <w:rPr>
          <w:rFonts w:ascii="Corbel" w:hAnsi="Corbel"/>
          <w:b/>
        </w:rPr>
        <w:t>Start-up Funds Available</w:t>
      </w:r>
      <w:r w:rsidR="00916F8B">
        <w:rPr>
          <w:rFonts w:ascii="Corbel" w:hAnsi="Corbel"/>
        </w:rPr>
        <w:t>:</w:t>
      </w:r>
      <w:r w:rsidR="00916F8B">
        <w:rPr>
          <w:rFonts w:ascii="Corbel" w:hAnsi="Corbel"/>
        </w:rPr>
        <w:tab/>
        <w:t>To be determined</w:t>
      </w:r>
    </w:p>
    <w:p w:rsidR="00AE1C85" w:rsidRDefault="00AE1C85" w:rsidP="00AE1C85">
      <w:pPr>
        <w:ind w:left="1440" w:hanging="1440"/>
        <w:contextualSpacing/>
        <w:rPr>
          <w:rFonts w:ascii="Corbel" w:hAnsi="Corbel"/>
        </w:rPr>
      </w:pPr>
      <w:r>
        <w:rPr>
          <w:rFonts w:ascii="Corbel" w:hAnsi="Corbel"/>
          <w:b/>
        </w:rPr>
        <w:t>Location:</w:t>
      </w:r>
      <w:r>
        <w:rPr>
          <w:rFonts w:ascii="Corbel" w:hAnsi="Corbel"/>
          <w:b/>
        </w:rPr>
        <w:tab/>
      </w:r>
      <w:r w:rsidR="00916F8B">
        <w:rPr>
          <w:rFonts w:ascii="Corbel" w:hAnsi="Corbel"/>
          <w:b/>
        </w:rPr>
        <w:tab/>
      </w:r>
      <w:r w:rsidR="00916F8B">
        <w:rPr>
          <w:rFonts w:ascii="Corbel" w:hAnsi="Corbel"/>
          <w:b/>
        </w:rPr>
        <w:tab/>
      </w:r>
      <w:r>
        <w:rPr>
          <w:rFonts w:ascii="Corbel" w:hAnsi="Corbel"/>
        </w:rPr>
        <w:t>To be determined (within the SG/PRC service area)</w:t>
      </w:r>
    </w:p>
    <w:p w:rsidR="00AE1C85" w:rsidRDefault="00AE1C85" w:rsidP="00AE1C85">
      <w:pPr>
        <w:ind w:left="2880" w:hanging="2880"/>
        <w:contextualSpacing/>
        <w:rPr>
          <w:rFonts w:ascii="Corbel" w:hAnsi="Corbel"/>
        </w:rPr>
      </w:pPr>
      <w:r>
        <w:rPr>
          <w:rFonts w:ascii="Corbel" w:hAnsi="Corbel"/>
          <w:b/>
        </w:rPr>
        <w:t>Development Timeline:</w:t>
      </w:r>
      <w:r>
        <w:rPr>
          <w:rFonts w:ascii="Corbel" w:hAnsi="Corbel"/>
          <w:b/>
        </w:rPr>
        <w:tab/>
      </w:r>
      <w:r w:rsidR="00BF1B52">
        <w:rPr>
          <w:rFonts w:ascii="Corbel" w:hAnsi="Corbel"/>
        </w:rPr>
        <w:t xml:space="preserve">The homes should be acquired within 180 days of start-up contract being executed between SG/PRC and the selected Housing Development Organization (HDO). </w:t>
      </w:r>
      <w:r w:rsidR="00BF1B52" w:rsidRPr="00EB3761">
        <w:rPr>
          <w:rFonts w:ascii="Corbel" w:hAnsi="Corbel"/>
        </w:rPr>
        <w:t>The homes should be rehabilitated and ready</w:t>
      </w:r>
      <w:r w:rsidR="00EB3761" w:rsidRPr="00EB3761">
        <w:rPr>
          <w:rFonts w:ascii="Corbel" w:hAnsi="Corbel"/>
        </w:rPr>
        <w:t xml:space="preserve"> to be licensed by August</w:t>
      </w:r>
      <w:r w:rsidR="002122FF" w:rsidRPr="00EB3761">
        <w:rPr>
          <w:rFonts w:ascii="Corbel" w:hAnsi="Corbel"/>
        </w:rPr>
        <w:t xml:space="preserve"> 2019</w:t>
      </w:r>
      <w:r w:rsidR="00EB3761">
        <w:rPr>
          <w:rFonts w:ascii="Corbel" w:hAnsi="Corbel"/>
        </w:rPr>
        <w:t xml:space="preserve"> or sooner.  </w:t>
      </w:r>
    </w:p>
    <w:p w:rsidR="00AE1C85" w:rsidRDefault="00AE1C85" w:rsidP="00AE1C85">
      <w:pPr>
        <w:ind w:left="2880" w:hanging="2880"/>
        <w:contextualSpacing/>
        <w:rPr>
          <w:rFonts w:ascii="Corbel" w:hAnsi="Corbel"/>
        </w:rPr>
      </w:pPr>
    </w:p>
    <w:p w:rsidR="00AE1C85" w:rsidRDefault="00274E22" w:rsidP="00AE1C85">
      <w:pPr>
        <w:ind w:left="2880" w:hanging="2880"/>
        <w:contextualSpacing/>
        <w:rPr>
          <w:rFonts w:ascii="Corbel" w:hAnsi="Corbel"/>
          <w:b/>
        </w:rPr>
      </w:pPr>
      <w:r>
        <w:rPr>
          <w:rFonts w:ascii="Corbel" w:hAnsi="Corbel"/>
          <w:b/>
        </w:rPr>
        <w:t>PROJECT</w:t>
      </w:r>
      <w:r w:rsidR="00AE1C85">
        <w:rPr>
          <w:rFonts w:ascii="Corbel" w:hAnsi="Corbel"/>
          <w:b/>
        </w:rPr>
        <w:t xml:space="preserve"> DESCRIPTION</w:t>
      </w:r>
    </w:p>
    <w:p w:rsidR="00AE1C85" w:rsidRDefault="00AE1C85" w:rsidP="00AE1C85">
      <w:pPr>
        <w:ind w:left="2880" w:hanging="2880"/>
        <w:contextualSpacing/>
        <w:rPr>
          <w:rFonts w:ascii="Corbel" w:hAnsi="Corbel"/>
          <w:b/>
        </w:rPr>
      </w:pPr>
    </w:p>
    <w:p w:rsidR="00BF1B52" w:rsidRDefault="00BF1B52" w:rsidP="00AE1C85">
      <w:pPr>
        <w:contextualSpacing/>
        <w:rPr>
          <w:rFonts w:ascii="Corbel" w:hAnsi="Corbel"/>
        </w:rPr>
      </w:pPr>
      <w:r>
        <w:rPr>
          <w:rFonts w:ascii="Corbel" w:hAnsi="Corbel"/>
        </w:rPr>
        <w:t xml:space="preserve">SG/PRC is seeking proposals for the acquisition and rehabilitation of two (2) single family homes, which will be available with long-term leases for residential service providers </w:t>
      </w:r>
      <w:r w:rsidR="00EB5C34">
        <w:rPr>
          <w:rFonts w:ascii="Corbel" w:hAnsi="Corbel"/>
        </w:rPr>
        <w:t xml:space="preserve">selected and </w:t>
      </w:r>
      <w:proofErr w:type="spellStart"/>
      <w:r w:rsidR="00EB5C34">
        <w:rPr>
          <w:rFonts w:ascii="Corbel" w:hAnsi="Corbel"/>
        </w:rPr>
        <w:t>vendored</w:t>
      </w:r>
      <w:proofErr w:type="spellEnd"/>
      <w:r w:rsidR="00EB5C34">
        <w:rPr>
          <w:rFonts w:ascii="Corbel" w:hAnsi="Corbel"/>
        </w:rPr>
        <w:t xml:space="preserve"> by SG/PRC. Grant funds to acquire the home will be for a total of two (2) properties. Acquisition of the properties will be a collaborative effort between the HDO, the regional center and the vendor selected to operate the home.</w:t>
      </w:r>
      <w:r w:rsidR="00585B1E">
        <w:rPr>
          <w:rFonts w:ascii="Corbel" w:hAnsi="Corbel"/>
        </w:rPr>
        <w:t xml:space="preserve"> The acquired and renovated properties will o</w:t>
      </w:r>
      <w:r w:rsidR="003F76F8">
        <w:rPr>
          <w:rFonts w:ascii="Corbel" w:hAnsi="Corbel"/>
        </w:rPr>
        <w:t>perate as Enhanced Behavioral Support Homes (EBS</w:t>
      </w:r>
      <w:r w:rsidR="00585B1E">
        <w:rPr>
          <w:rFonts w:ascii="Corbel" w:hAnsi="Corbel"/>
        </w:rPr>
        <w:t>H).</w:t>
      </w:r>
    </w:p>
    <w:p w:rsidR="00585B1E" w:rsidRDefault="00585B1E" w:rsidP="00AE1C85">
      <w:pPr>
        <w:contextualSpacing/>
        <w:rPr>
          <w:rFonts w:ascii="Corbel" w:hAnsi="Corbel"/>
        </w:rPr>
      </w:pPr>
    </w:p>
    <w:p w:rsidR="009748E6" w:rsidRPr="009748E6" w:rsidRDefault="009748E6" w:rsidP="00AE1C85">
      <w:pPr>
        <w:contextualSpacing/>
        <w:rPr>
          <w:rFonts w:ascii="Corbel" w:hAnsi="Corbel" w:cs="Arial"/>
          <w:color w:val="212121"/>
          <w:shd w:val="clear" w:color="auto" w:fill="FFFFFF"/>
        </w:rPr>
      </w:pPr>
      <w:r w:rsidRPr="009748E6">
        <w:rPr>
          <w:rFonts w:ascii="Corbel" w:hAnsi="Corbel" w:cs="Arial"/>
          <w:color w:val="212121"/>
          <w:shd w:val="clear" w:color="auto" w:fill="FFFFFF"/>
        </w:rPr>
        <w:t> “Enhanced Behavioral Supports Home” means an adult residential facility or a group home certified by the Department and licensed by the Department of Social Services that provides 24-hour nonmedical care to individuals with developmental disabilities who require enhanced behavioral supports, staffing, and supervision in a homelike setting, as defined in Section 4684.80 of the Welfare and Institutions Code. An Enhanced Behavioral Supports Home shall have a maximum capacity of four consumers.</w:t>
      </w:r>
      <w:r w:rsidR="007D16B6">
        <w:rPr>
          <w:rFonts w:ascii="Corbel" w:hAnsi="Corbel" w:cs="Arial"/>
          <w:color w:val="212121"/>
          <w:shd w:val="clear" w:color="auto" w:fill="FFFFFF"/>
        </w:rPr>
        <w:t xml:space="preserve">  </w:t>
      </w:r>
      <w:r w:rsidR="00531211">
        <w:rPr>
          <w:rFonts w:ascii="Corbel" w:hAnsi="Corbel" w:cs="Arial"/>
          <w:color w:val="212121"/>
          <w:shd w:val="clear" w:color="auto" w:fill="FFFFFF"/>
        </w:rPr>
        <w:t xml:space="preserve">The statute and regulations pertaining to a EBSH are enumerated in the following: </w:t>
      </w:r>
      <w:hyperlink r:id="rId9" w:history="1">
        <w:r w:rsidR="00531211">
          <w:rPr>
            <w:rStyle w:val="Hyperlink"/>
            <w:rFonts w:eastAsia="Times New Roman"/>
          </w:rPr>
          <w:t>https://govt.westlaw.com/calregs/Browse/Home/California/Calif</w:t>
        </w:r>
        <w:r w:rsidR="00531211">
          <w:rPr>
            <w:rStyle w:val="Hyperlink"/>
            <w:rFonts w:eastAsia="Times New Roman"/>
          </w:rPr>
          <w:t>o</w:t>
        </w:r>
        <w:r w:rsidR="00531211">
          <w:rPr>
            <w:rStyle w:val="Hyperlink"/>
            <w:rFonts w:eastAsia="Times New Roman"/>
          </w:rPr>
          <w:t>rniaCodeofRegulations?guid=I2773F6EAC8AB4FDD85F1DD5697B7A232&amp;origina</w:t>
        </w:r>
        <w:r w:rsidR="00531211">
          <w:rPr>
            <w:rStyle w:val="Hyperlink"/>
            <w:rFonts w:eastAsia="Times New Roman"/>
          </w:rPr>
          <w:t>t</w:t>
        </w:r>
        <w:r w:rsidR="00531211">
          <w:rPr>
            <w:rStyle w:val="Hyperlink"/>
            <w:rFonts w:eastAsia="Times New Roman"/>
          </w:rPr>
          <w:t>ionContext=documenttoc&amp;transitionType=Default&amp;contextData=(sc.Default)</w:t>
        </w:r>
      </w:hyperlink>
    </w:p>
    <w:p w:rsidR="00D67C90" w:rsidRDefault="00E85D98" w:rsidP="00AE1C85">
      <w:pPr>
        <w:contextualSpacing/>
        <w:rPr>
          <w:rFonts w:ascii="Corbel" w:hAnsi="Corbel" w:cs="Arial"/>
          <w:color w:val="212121"/>
          <w:shd w:val="clear" w:color="auto" w:fill="FFFFFF"/>
        </w:rPr>
      </w:pPr>
      <w:r w:rsidRPr="00E85D98">
        <w:rPr>
          <w:rFonts w:ascii="Corbel" w:hAnsi="Corbel" w:cs="Arial"/>
          <w:color w:val="212121"/>
          <w:shd w:val="clear" w:color="auto" w:fill="FFFFFF"/>
        </w:rPr>
        <w:t> </w:t>
      </w:r>
    </w:p>
    <w:p w:rsidR="00EB5C34" w:rsidRPr="009748E6" w:rsidRDefault="009748E6" w:rsidP="00AE1C85">
      <w:pPr>
        <w:contextualSpacing/>
        <w:rPr>
          <w:rFonts w:ascii="Corbel" w:hAnsi="Corbel"/>
        </w:rPr>
      </w:pPr>
      <w:r w:rsidRPr="009748E6">
        <w:rPr>
          <w:rFonts w:ascii="Corbel" w:hAnsi="Corbel"/>
          <w:color w:val="333333"/>
          <w:shd w:val="clear" w:color="auto" w:fill="FFFFFF"/>
        </w:rPr>
        <w:t>“Enhanced behavioral supports home” means a facility certified by the State Department of Developmental Services and licensed by the State Department of Social Services pursuant to Section 1567.62 of the Health and Safety Code as an adult residential facility or a group home that provides 24-hour nonmedical care to individuals with developmental disabilities who require enhanced behavioral supports, staffing, and supervision in a homelike setting. An enhanced behavioral supports home shall have a maximum capacity of fou</w:t>
      </w:r>
      <w:r>
        <w:rPr>
          <w:rFonts w:ascii="Corbel" w:hAnsi="Corbel"/>
          <w:color w:val="333333"/>
          <w:shd w:val="clear" w:color="auto" w:fill="FFFFFF"/>
        </w:rPr>
        <w:t xml:space="preserve">r consumers </w:t>
      </w:r>
      <w:r w:rsidRPr="009748E6">
        <w:rPr>
          <w:rFonts w:ascii="Corbel" w:hAnsi="Corbel"/>
          <w:color w:val="333333"/>
          <w:shd w:val="clear" w:color="auto" w:fill="FFFFFF"/>
        </w:rPr>
        <w:t>and shall conform to Section 441.530(a)(1) of Title 42 of the Code of Federal Regulations. The enhanced behavioral support home shall be eligible for federal Medicaid home- and community-based services funding, unless the State Department of Developmental Services approves the use of delayed egress devices with secured perimeters to be utilized at the enhanced behavioral supports home pursuant to Section 1531.15 of the Health and Safety Code.</w:t>
      </w:r>
    </w:p>
    <w:p w:rsidR="009748E6" w:rsidRDefault="009748E6" w:rsidP="00AE1C85">
      <w:pPr>
        <w:contextualSpacing/>
        <w:rPr>
          <w:rFonts w:ascii="Corbel" w:hAnsi="Corbel"/>
        </w:rPr>
      </w:pPr>
    </w:p>
    <w:p w:rsidR="00EB5C34" w:rsidRDefault="00EB5C34" w:rsidP="00AE1C85">
      <w:pPr>
        <w:contextualSpacing/>
        <w:rPr>
          <w:rFonts w:ascii="Corbel" w:hAnsi="Corbel"/>
        </w:rPr>
      </w:pPr>
      <w:r>
        <w:rPr>
          <w:rFonts w:ascii="Corbel" w:hAnsi="Corbel"/>
        </w:rPr>
        <w:t>To ensure that homes developed using CPP funds are always available for use by individuals served by SG/PRC, real estate deed restriction or restrictive covenants are required for each property purchased with these funds by the HDO. These deed restrictions or restrictive covenants must place specific limitations on the use of the property.</w:t>
      </w:r>
    </w:p>
    <w:p w:rsidR="00EB5C34" w:rsidRDefault="00EB5C34" w:rsidP="00AE1C85">
      <w:pPr>
        <w:contextualSpacing/>
        <w:rPr>
          <w:rFonts w:ascii="Corbel" w:hAnsi="Corbel"/>
        </w:rPr>
      </w:pPr>
    </w:p>
    <w:p w:rsidR="00EB5C34" w:rsidRDefault="00EB5C34" w:rsidP="00AE1C85">
      <w:pPr>
        <w:contextualSpacing/>
        <w:rPr>
          <w:rFonts w:ascii="Corbel" w:hAnsi="Corbel"/>
        </w:rPr>
      </w:pPr>
      <w:r>
        <w:rPr>
          <w:rFonts w:ascii="Corbel" w:hAnsi="Corbel"/>
        </w:rPr>
        <w:t xml:space="preserve">Interested parties are invited to submit a proposal in accordance with the specifications contained in this Request for Proposals (RFP) to acquire two properties for long-term lease to a service provider(s) supporting individuals with developmental disabilities. Applicants will also be responsible for the long-term management of the property. The successful applicant for this award will acquire the two properties to be purchased and renovated to </w:t>
      </w:r>
      <w:r w:rsidR="009B7AC0">
        <w:rPr>
          <w:rFonts w:ascii="Corbel" w:hAnsi="Corbel"/>
        </w:rPr>
        <w:t xml:space="preserve">SG/PRC specifications and will be owned and maintained by the HDO for restricted use as housing for individuals served by SG/PRC. The successful bidder must be an </w:t>
      </w:r>
      <w:r w:rsidR="0030430D">
        <w:rPr>
          <w:rFonts w:ascii="Corbel" w:hAnsi="Corbel"/>
        </w:rPr>
        <w:t>HDO or</w:t>
      </w:r>
      <w:r w:rsidR="009B7AC0">
        <w:rPr>
          <w:rFonts w:ascii="Corbel" w:hAnsi="Corbel"/>
        </w:rPr>
        <w:t xml:space="preserve"> have a component of their organization that does not provide direct services to any individuals with developmental disabilities.</w:t>
      </w:r>
    </w:p>
    <w:p w:rsidR="009B7AC0" w:rsidRDefault="009B7AC0" w:rsidP="00AE1C85">
      <w:pPr>
        <w:contextualSpacing/>
        <w:rPr>
          <w:rFonts w:ascii="Corbel" w:hAnsi="Corbel"/>
        </w:rPr>
      </w:pPr>
    </w:p>
    <w:p w:rsidR="009B7AC0" w:rsidRDefault="009B7AC0" w:rsidP="00AE1C85">
      <w:pPr>
        <w:contextualSpacing/>
        <w:rPr>
          <w:rFonts w:ascii="Corbel" w:hAnsi="Corbel"/>
        </w:rPr>
      </w:pPr>
      <w:r>
        <w:rPr>
          <w:rFonts w:ascii="Corbel" w:hAnsi="Corbel"/>
        </w:rPr>
        <w:t xml:space="preserve">Deed restrictions must specify the properties will be held, and available for services to persons referred by SG/PRC in perpetuity </w:t>
      </w:r>
      <w:r w:rsidR="00AD6220">
        <w:rPr>
          <w:rFonts w:ascii="Corbel" w:hAnsi="Corbel"/>
        </w:rPr>
        <w:t xml:space="preserve">from the date of purchase per the housing guidelines issued by the State of California, Department of Developmental Services (see Appendix 1). </w:t>
      </w:r>
      <w:r w:rsidR="00AD6220" w:rsidRPr="008E05BB">
        <w:rPr>
          <w:rFonts w:ascii="Corbel" w:hAnsi="Corbel"/>
        </w:rPr>
        <w:t>HDO’s may hold the properties as a non-profit or for-profit corporation, limited partnership, or a limited liability corporation.</w:t>
      </w:r>
    </w:p>
    <w:p w:rsidR="00AD6220" w:rsidRDefault="00AD6220" w:rsidP="00AE1C85">
      <w:pPr>
        <w:contextualSpacing/>
        <w:rPr>
          <w:rFonts w:ascii="Corbel" w:hAnsi="Corbel"/>
        </w:rPr>
      </w:pPr>
    </w:p>
    <w:p w:rsidR="00AD6220" w:rsidRDefault="00AD6220" w:rsidP="00AE1C85">
      <w:pPr>
        <w:contextualSpacing/>
        <w:rPr>
          <w:rFonts w:ascii="Corbel" w:hAnsi="Corbel"/>
        </w:rPr>
      </w:pPr>
      <w:r>
        <w:rPr>
          <w:rFonts w:ascii="Corbel" w:hAnsi="Corbel"/>
        </w:rPr>
        <w:t>Renovation of the property must be supervised by, and is the responsibility of, the HDO. Renovation plans must be developed for the HDO by a licensed architect and implemented by a licensed, bonded contractor, and the plans approved by SG/PRC prior to an application for construction permits. The property will be leased to a residential service provider who will provide care and supervision to the residents. The selected residential service provider as well as regional center staff will be available to the HDO/architect/building contractor for development team meetings and technical assistance regarding the needs of the individuals referred as well as the requirements of Community Care Licensing.</w:t>
      </w:r>
    </w:p>
    <w:p w:rsidR="00AD6220" w:rsidRDefault="00AD6220" w:rsidP="00AE1C85">
      <w:pPr>
        <w:contextualSpacing/>
        <w:rPr>
          <w:rFonts w:ascii="Corbel" w:hAnsi="Corbel"/>
        </w:rPr>
      </w:pPr>
    </w:p>
    <w:p w:rsidR="00E26BD5" w:rsidRDefault="00AD6220" w:rsidP="00AE1C85">
      <w:pPr>
        <w:contextualSpacing/>
        <w:rPr>
          <w:rFonts w:ascii="Corbel" w:hAnsi="Corbel"/>
        </w:rPr>
      </w:pPr>
      <w:r w:rsidRPr="005F28DF">
        <w:rPr>
          <w:rFonts w:ascii="Corbel" w:hAnsi="Corbel"/>
        </w:rPr>
        <w:t>Properties must be convertible to meet the standards for licensing by the Department of Social Services of the State of California, Community Care Licensing Division, as a</w:t>
      </w:r>
      <w:r w:rsidR="005F28DF">
        <w:rPr>
          <w:rFonts w:ascii="Corbel" w:hAnsi="Corbel"/>
        </w:rPr>
        <w:t>n Enhanced Behavioral Support Home</w:t>
      </w:r>
      <w:r w:rsidR="00E26BD5" w:rsidRPr="005F28DF">
        <w:rPr>
          <w:rFonts w:ascii="Corbel" w:hAnsi="Corbel"/>
        </w:rPr>
        <w:t xml:space="preserve"> – Adult Residential Facility for ambulatory and a minimum of two non-ambulatory residents.</w:t>
      </w:r>
      <w:r w:rsidR="00E26BD5">
        <w:rPr>
          <w:rFonts w:ascii="Corbel" w:hAnsi="Corbel"/>
        </w:rPr>
        <w:t xml:space="preserve"> Property ownership and management will be separate and distinct from the provision of services and supports. </w:t>
      </w:r>
      <w:r w:rsidR="008C6217">
        <w:rPr>
          <w:rFonts w:ascii="Corbel" w:hAnsi="Corbel"/>
        </w:rPr>
        <w:t>The properties</w:t>
      </w:r>
      <w:r w:rsidR="00237643">
        <w:rPr>
          <w:rFonts w:ascii="Corbel" w:hAnsi="Corbel"/>
        </w:rPr>
        <w:t xml:space="preserve"> acquired for the EBS</w:t>
      </w:r>
      <w:r w:rsidR="00E26BD5">
        <w:rPr>
          <w:rFonts w:ascii="Corbel" w:hAnsi="Corbel"/>
        </w:rPr>
        <w:t>H</w:t>
      </w:r>
      <w:r w:rsidR="008C6217">
        <w:rPr>
          <w:rFonts w:ascii="Corbel" w:hAnsi="Corbel"/>
        </w:rPr>
        <w:t>s</w:t>
      </w:r>
      <w:r w:rsidR="00E26BD5">
        <w:rPr>
          <w:rFonts w:ascii="Corbel" w:hAnsi="Corbel"/>
        </w:rPr>
        <w:t xml:space="preserve"> must be a </w:t>
      </w:r>
      <w:r w:rsidR="00ED3083">
        <w:rPr>
          <w:rFonts w:ascii="Corbel" w:hAnsi="Corbel"/>
        </w:rPr>
        <w:t>single-story</w:t>
      </w:r>
      <w:r w:rsidR="00E26BD5">
        <w:rPr>
          <w:rFonts w:ascii="Corbel" w:hAnsi="Corbel"/>
        </w:rPr>
        <w:t xml:space="preserve"> f</w:t>
      </w:r>
      <w:r w:rsidR="00BA6CE0">
        <w:rPr>
          <w:rFonts w:ascii="Corbel" w:hAnsi="Corbel"/>
        </w:rPr>
        <w:t>amily home for no more than two</w:t>
      </w:r>
      <w:r w:rsidR="00E26BD5">
        <w:rPr>
          <w:rFonts w:ascii="Corbel" w:hAnsi="Corbel"/>
        </w:rPr>
        <w:t xml:space="preserve"> adults, per home. The home will be designed with a minimum of </w:t>
      </w:r>
      <w:r w:rsidR="00F927CF">
        <w:rPr>
          <w:rFonts w:ascii="Corbel" w:hAnsi="Corbel"/>
        </w:rPr>
        <w:t>two (2</w:t>
      </w:r>
      <w:r w:rsidR="00E26BD5">
        <w:rPr>
          <w:rFonts w:ascii="Corbel" w:hAnsi="Corbel"/>
        </w:rPr>
        <w:t xml:space="preserve">) single occupancy bedrooms. </w:t>
      </w:r>
      <w:r w:rsidR="00E26BD5">
        <w:rPr>
          <w:rFonts w:ascii="Corbel" w:hAnsi="Corbel"/>
          <w:b/>
        </w:rPr>
        <w:t>The properties must be approved by SG/PRC and DDS in advance of purchase and located within the SG/PRC catchment area as indicated in Appendix 2</w:t>
      </w:r>
      <w:r w:rsidR="00E26BD5">
        <w:rPr>
          <w:rFonts w:ascii="Corbel" w:hAnsi="Corbel"/>
        </w:rPr>
        <w:t xml:space="preserve"> (attached).</w:t>
      </w:r>
    </w:p>
    <w:p w:rsidR="00AD6220" w:rsidRDefault="00AD6220" w:rsidP="00AE1C85">
      <w:pPr>
        <w:contextualSpacing/>
        <w:rPr>
          <w:rFonts w:ascii="Corbel" w:hAnsi="Corbel"/>
        </w:rPr>
      </w:pPr>
      <w:r>
        <w:rPr>
          <w:rFonts w:ascii="Corbel" w:hAnsi="Corbel"/>
        </w:rPr>
        <w:t xml:space="preserve"> </w:t>
      </w:r>
    </w:p>
    <w:p w:rsidR="009B7AC0" w:rsidRDefault="00E26BD5" w:rsidP="00AE1C85">
      <w:pPr>
        <w:contextualSpacing/>
        <w:rPr>
          <w:rFonts w:ascii="Corbel" w:hAnsi="Corbel"/>
        </w:rPr>
      </w:pPr>
      <w:r w:rsidRPr="008E05BB">
        <w:rPr>
          <w:rFonts w:ascii="Corbel" w:hAnsi="Corbel"/>
        </w:rPr>
        <w:t>Additional specifications for the prospective properties is provided below:</w:t>
      </w:r>
    </w:p>
    <w:p w:rsidR="00E26BD5" w:rsidRDefault="00E26BD5" w:rsidP="00E26BD5">
      <w:pPr>
        <w:pStyle w:val="ListParagraph"/>
        <w:numPr>
          <w:ilvl w:val="0"/>
          <w:numId w:val="23"/>
        </w:numPr>
        <w:rPr>
          <w:rFonts w:ascii="Corbel" w:hAnsi="Corbel"/>
        </w:rPr>
      </w:pPr>
      <w:r>
        <w:rPr>
          <w:rFonts w:ascii="Corbel" w:hAnsi="Corbel"/>
        </w:rPr>
        <w:t>Private bedroom for each resident</w:t>
      </w:r>
    </w:p>
    <w:p w:rsidR="00E26BD5" w:rsidRDefault="00E26BD5" w:rsidP="00E26BD5">
      <w:pPr>
        <w:pStyle w:val="ListParagraph"/>
        <w:numPr>
          <w:ilvl w:val="0"/>
          <w:numId w:val="23"/>
        </w:numPr>
        <w:rPr>
          <w:rFonts w:ascii="Corbel" w:hAnsi="Corbel"/>
        </w:rPr>
      </w:pPr>
      <w:r>
        <w:rPr>
          <w:rFonts w:ascii="Corbel" w:hAnsi="Corbel"/>
        </w:rPr>
        <w:t>Large lot with significant space between neighboring homes</w:t>
      </w:r>
    </w:p>
    <w:p w:rsidR="00E87498" w:rsidRDefault="00E26BD5" w:rsidP="00E87498">
      <w:pPr>
        <w:pStyle w:val="ListParagraph"/>
        <w:numPr>
          <w:ilvl w:val="0"/>
          <w:numId w:val="23"/>
        </w:numPr>
        <w:rPr>
          <w:rFonts w:ascii="Corbel" w:hAnsi="Corbel"/>
        </w:rPr>
      </w:pPr>
      <w:r>
        <w:rPr>
          <w:rFonts w:ascii="Corbel" w:hAnsi="Corbel"/>
        </w:rPr>
        <w:t>A den or second common area preferred</w:t>
      </w:r>
    </w:p>
    <w:p w:rsidR="00E87498" w:rsidRDefault="00E87498" w:rsidP="00E87498">
      <w:pPr>
        <w:pStyle w:val="ListParagraph"/>
        <w:numPr>
          <w:ilvl w:val="0"/>
          <w:numId w:val="23"/>
        </w:numPr>
        <w:rPr>
          <w:rFonts w:ascii="Corbel" w:hAnsi="Corbel"/>
        </w:rPr>
      </w:pPr>
      <w:r>
        <w:rPr>
          <w:rFonts w:ascii="Corbel" w:hAnsi="Corbel"/>
        </w:rPr>
        <w:t>Space for Clinical Meetings</w:t>
      </w:r>
    </w:p>
    <w:p w:rsidR="00E87498" w:rsidRPr="007E03C1" w:rsidRDefault="00E87498" w:rsidP="00E87498">
      <w:pPr>
        <w:pStyle w:val="ListParagraph"/>
        <w:numPr>
          <w:ilvl w:val="0"/>
          <w:numId w:val="23"/>
        </w:numPr>
        <w:rPr>
          <w:rFonts w:ascii="Corbel" w:hAnsi="Corbel"/>
        </w:rPr>
      </w:pPr>
      <w:r w:rsidRPr="007E03C1">
        <w:rPr>
          <w:rFonts w:ascii="Corbel" w:hAnsi="Corbel"/>
        </w:rPr>
        <w:t>Private Therapy Rooms</w:t>
      </w:r>
    </w:p>
    <w:p w:rsidR="007E03C1" w:rsidRPr="007E03C1" w:rsidRDefault="007E03C1" w:rsidP="00AA4F8B">
      <w:pPr>
        <w:pStyle w:val="ListParagraph"/>
        <w:numPr>
          <w:ilvl w:val="0"/>
          <w:numId w:val="23"/>
        </w:numPr>
      </w:pPr>
      <w:r w:rsidRPr="007E03C1">
        <w:rPr>
          <w:rFonts w:ascii="Corbel" w:hAnsi="Corbel"/>
        </w:rPr>
        <w:t>Non-ligature fixtures and knobs</w:t>
      </w:r>
    </w:p>
    <w:p w:rsidR="00E87498" w:rsidRPr="007E03C1" w:rsidRDefault="00E87498" w:rsidP="00AA4F8B">
      <w:pPr>
        <w:pStyle w:val="ListParagraph"/>
        <w:numPr>
          <w:ilvl w:val="0"/>
          <w:numId w:val="23"/>
        </w:numPr>
        <w:rPr>
          <w:rFonts w:ascii="Corbel" w:hAnsi="Corbel"/>
        </w:rPr>
      </w:pPr>
      <w:r w:rsidRPr="007E03C1">
        <w:rPr>
          <w:rFonts w:ascii="Corbel" w:hAnsi="Corbel"/>
        </w:rPr>
        <w:t>A sensory room</w:t>
      </w:r>
    </w:p>
    <w:p w:rsidR="00E26BD5" w:rsidRDefault="00E26BD5" w:rsidP="00E26BD5">
      <w:pPr>
        <w:pStyle w:val="ListParagraph"/>
        <w:numPr>
          <w:ilvl w:val="0"/>
          <w:numId w:val="23"/>
        </w:numPr>
        <w:rPr>
          <w:rFonts w:ascii="Corbel" w:hAnsi="Corbel"/>
        </w:rPr>
      </w:pPr>
      <w:r>
        <w:rPr>
          <w:rFonts w:ascii="Corbel" w:hAnsi="Corbel"/>
        </w:rPr>
        <w:t>Two or more bathrooms</w:t>
      </w:r>
    </w:p>
    <w:p w:rsidR="00E26BD5" w:rsidRDefault="00E26BD5" w:rsidP="00E26BD5">
      <w:pPr>
        <w:pStyle w:val="ListParagraph"/>
        <w:numPr>
          <w:ilvl w:val="0"/>
          <w:numId w:val="23"/>
        </w:numPr>
        <w:rPr>
          <w:rFonts w:ascii="Corbel" w:hAnsi="Corbel"/>
        </w:rPr>
      </w:pPr>
      <w:r>
        <w:rPr>
          <w:rFonts w:ascii="Corbel" w:hAnsi="Corbel"/>
        </w:rPr>
        <w:t>A fenced backyard</w:t>
      </w:r>
    </w:p>
    <w:p w:rsidR="00E26BD5" w:rsidRDefault="00E26BD5" w:rsidP="00E26BD5">
      <w:pPr>
        <w:pStyle w:val="ListParagraph"/>
        <w:numPr>
          <w:ilvl w:val="0"/>
          <w:numId w:val="23"/>
        </w:numPr>
        <w:rPr>
          <w:rFonts w:ascii="Corbel" w:hAnsi="Corbel"/>
        </w:rPr>
      </w:pPr>
      <w:r>
        <w:rPr>
          <w:rFonts w:ascii="Corbel" w:hAnsi="Corbel"/>
        </w:rPr>
        <w:t>Single-family homes suitable for ADA compliant exits and non-ambulatory clearance</w:t>
      </w:r>
    </w:p>
    <w:p w:rsidR="00E26BD5" w:rsidRDefault="00E26BD5" w:rsidP="00E26BD5">
      <w:pPr>
        <w:pStyle w:val="ListParagraph"/>
        <w:numPr>
          <w:ilvl w:val="0"/>
          <w:numId w:val="23"/>
        </w:numPr>
        <w:rPr>
          <w:rFonts w:ascii="Corbel" w:hAnsi="Corbel"/>
        </w:rPr>
      </w:pPr>
      <w:r>
        <w:rPr>
          <w:rFonts w:ascii="Corbel" w:hAnsi="Corbel"/>
        </w:rPr>
        <w:t>Ample parking (off-street, preferred) for staff and visitors</w:t>
      </w:r>
    </w:p>
    <w:p w:rsidR="00E26BD5" w:rsidRDefault="00E26BD5" w:rsidP="00E26BD5">
      <w:pPr>
        <w:pStyle w:val="ListParagraph"/>
        <w:numPr>
          <w:ilvl w:val="0"/>
          <w:numId w:val="23"/>
        </w:numPr>
        <w:rPr>
          <w:rFonts w:ascii="Corbel" w:hAnsi="Corbel"/>
        </w:rPr>
      </w:pPr>
      <w:r>
        <w:rPr>
          <w:rFonts w:ascii="Corbel" w:hAnsi="Corbel"/>
        </w:rPr>
        <w:t xml:space="preserve">Fire sprinklers (for </w:t>
      </w:r>
      <w:r w:rsidR="007E03C1">
        <w:rPr>
          <w:rFonts w:ascii="Corbel" w:hAnsi="Corbel"/>
        </w:rPr>
        <w:t>EBSH</w:t>
      </w:r>
      <w:r>
        <w:rPr>
          <w:rFonts w:ascii="Corbel" w:hAnsi="Corbel"/>
        </w:rPr>
        <w:t xml:space="preserve"> property must accommodate commercial fire sprinklers – NFPA 13 type)</w:t>
      </w:r>
    </w:p>
    <w:p w:rsidR="00E26BD5" w:rsidRDefault="00E26BD5" w:rsidP="00E26BD5">
      <w:pPr>
        <w:pStyle w:val="ListParagraph"/>
        <w:numPr>
          <w:ilvl w:val="0"/>
          <w:numId w:val="23"/>
        </w:numPr>
        <w:rPr>
          <w:rFonts w:ascii="Corbel" w:hAnsi="Corbel"/>
        </w:rPr>
      </w:pPr>
      <w:r>
        <w:rPr>
          <w:rFonts w:ascii="Corbel" w:hAnsi="Corbel"/>
        </w:rPr>
        <w:t>Minimal egress points with entry doors equipped with delayed egress devices</w:t>
      </w:r>
    </w:p>
    <w:p w:rsidR="00E26BD5" w:rsidRDefault="00E26BD5" w:rsidP="00E26BD5">
      <w:pPr>
        <w:pStyle w:val="ListParagraph"/>
        <w:numPr>
          <w:ilvl w:val="0"/>
          <w:numId w:val="23"/>
        </w:numPr>
        <w:rPr>
          <w:rFonts w:ascii="Corbel" w:hAnsi="Corbel"/>
        </w:rPr>
      </w:pPr>
      <w:r>
        <w:rPr>
          <w:rFonts w:ascii="Corbel" w:hAnsi="Corbel"/>
        </w:rPr>
        <w:t>Perimeter fencing (non-scalable)</w:t>
      </w:r>
    </w:p>
    <w:p w:rsidR="00E26BD5" w:rsidRDefault="00E26BD5" w:rsidP="00E26BD5">
      <w:pPr>
        <w:pStyle w:val="ListParagraph"/>
        <w:numPr>
          <w:ilvl w:val="0"/>
          <w:numId w:val="23"/>
        </w:numPr>
        <w:rPr>
          <w:rFonts w:ascii="Corbel" w:hAnsi="Corbel"/>
        </w:rPr>
      </w:pPr>
      <w:r>
        <w:rPr>
          <w:rFonts w:ascii="Corbel" w:hAnsi="Corbel"/>
        </w:rPr>
        <w:t>Reinforced interior walls</w:t>
      </w:r>
      <w:r w:rsidR="007E03C1">
        <w:rPr>
          <w:rFonts w:ascii="Corbel" w:hAnsi="Corbel"/>
        </w:rPr>
        <w:t xml:space="preserve"> </w:t>
      </w:r>
      <w:r w:rsidR="00D77F86">
        <w:rPr>
          <w:rFonts w:ascii="Corbel" w:hAnsi="Corbel"/>
        </w:rPr>
        <w:t>(softened)</w:t>
      </w:r>
    </w:p>
    <w:p w:rsidR="00E26BD5" w:rsidRDefault="00E26BD5" w:rsidP="00E26BD5">
      <w:pPr>
        <w:pStyle w:val="ListParagraph"/>
        <w:numPr>
          <w:ilvl w:val="0"/>
          <w:numId w:val="23"/>
        </w:numPr>
        <w:rPr>
          <w:rFonts w:ascii="Corbel" w:hAnsi="Corbel"/>
        </w:rPr>
      </w:pPr>
      <w:r>
        <w:rPr>
          <w:rFonts w:ascii="Corbel" w:hAnsi="Corbel"/>
        </w:rPr>
        <w:t>Back-up power generator to power essential systems of the home, including delayed egress doors</w:t>
      </w:r>
    </w:p>
    <w:p w:rsidR="00E26BD5" w:rsidRPr="00B65B73" w:rsidRDefault="00B65B73" w:rsidP="00E26BD5">
      <w:pPr>
        <w:rPr>
          <w:rFonts w:ascii="Corbel" w:hAnsi="Corbel"/>
          <w:b/>
        </w:rPr>
      </w:pPr>
      <w:r>
        <w:rPr>
          <w:rFonts w:ascii="Corbel" w:hAnsi="Corbel"/>
          <w:b/>
        </w:rPr>
        <w:t>APPLICANT ELIGIBILITY</w:t>
      </w:r>
    </w:p>
    <w:p w:rsidR="00B65B73" w:rsidRDefault="00B65B73" w:rsidP="00B65B73">
      <w:pPr>
        <w:spacing w:after="0"/>
        <w:rPr>
          <w:rFonts w:ascii="Corbel" w:hAnsi="Corbel"/>
        </w:rPr>
      </w:pPr>
      <w:r>
        <w:rPr>
          <w:rFonts w:ascii="Corbel" w:hAnsi="Corbel"/>
        </w:rPr>
        <w:t>The HDOs primary mission is to develop and manage accessible homes for the needs of individuals with developmental disabilities. For the purposes of this project, the applicant can be a for profit housing organization, a registered NPO (or indicate the intent to create an NPO registered as an IRS 501 (c)(3) corporation), limited liability company, or limited partnership that will own the properties through the HDO as a managing general partner who receives and retains an Organization Clearance Certificate for the projects from the California Board of Equalization in order to be exempt from property taxes.</w:t>
      </w:r>
    </w:p>
    <w:p w:rsidR="00B65B73" w:rsidRDefault="00B65B73" w:rsidP="00B65B73">
      <w:pPr>
        <w:spacing w:after="0"/>
        <w:rPr>
          <w:rFonts w:ascii="Corbel" w:hAnsi="Corbel"/>
        </w:rPr>
      </w:pPr>
    </w:p>
    <w:p w:rsidR="00B65B73" w:rsidRDefault="00B65B73" w:rsidP="00B65B73">
      <w:pPr>
        <w:spacing w:after="0"/>
        <w:rPr>
          <w:rFonts w:ascii="Corbel" w:hAnsi="Corbel"/>
        </w:rPr>
      </w:pPr>
      <w:r>
        <w:rPr>
          <w:rFonts w:ascii="Corbel" w:hAnsi="Corbel"/>
        </w:rPr>
        <w:t>Only applicants who have acquired, constructed, or renovated property for the use of special needs populations for a minimum of two years, or have team members with at least 4 years of relevant experience, will be considered. Applicants must possess qualifications as specified in this RFP.</w:t>
      </w:r>
    </w:p>
    <w:p w:rsidR="00AB77B8" w:rsidRDefault="00AB77B8" w:rsidP="00B65B73">
      <w:pPr>
        <w:spacing w:after="0"/>
        <w:rPr>
          <w:rFonts w:ascii="Corbel" w:hAnsi="Corbel"/>
        </w:rPr>
      </w:pPr>
    </w:p>
    <w:p w:rsidR="00AB77B8" w:rsidRDefault="00AB77B8" w:rsidP="00B65B73">
      <w:pPr>
        <w:spacing w:after="0"/>
        <w:rPr>
          <w:rFonts w:ascii="Corbel" w:hAnsi="Corbel"/>
        </w:rPr>
      </w:pPr>
      <w:r>
        <w:rPr>
          <w:rFonts w:ascii="Corbel" w:hAnsi="Corbel"/>
        </w:rPr>
        <w:t>Proposals will be considered from affordable housing developers who retain development team members with documented experience in real estate purchase, financing and renovation. HDO’s must submit the resumes of the development team, a summary of past projects, and a narrative of proposed property ownership including acquisition, renovation, and maintenance. Information on plans for acquiring permanent financing, HDO organization and financial documentation, an implementation and financing plan, and a sample-reporting format must also be included.</w:t>
      </w:r>
    </w:p>
    <w:p w:rsidR="00AB77B8" w:rsidRDefault="00AB77B8" w:rsidP="00B65B73">
      <w:pPr>
        <w:spacing w:after="0"/>
        <w:rPr>
          <w:rFonts w:ascii="Corbel" w:hAnsi="Corbel"/>
        </w:rPr>
      </w:pPr>
    </w:p>
    <w:p w:rsidR="00AB77B8" w:rsidRDefault="00AB77B8" w:rsidP="00B65B73">
      <w:pPr>
        <w:spacing w:after="0"/>
        <w:rPr>
          <w:rFonts w:ascii="Corbel" w:hAnsi="Corbel"/>
        </w:rPr>
      </w:pPr>
      <w:r>
        <w:rPr>
          <w:rFonts w:ascii="Corbel" w:hAnsi="Corbel"/>
        </w:rPr>
        <w:t>The selected applicant may be required to provide a performance bond for all money advanced. The cost of the bond will be an acceptable start-up cost.</w:t>
      </w:r>
    </w:p>
    <w:p w:rsidR="00AB77B8" w:rsidRDefault="00AB77B8" w:rsidP="00B65B73">
      <w:pPr>
        <w:spacing w:after="0"/>
        <w:rPr>
          <w:rFonts w:ascii="Corbel" w:hAnsi="Corbel"/>
        </w:rPr>
      </w:pPr>
    </w:p>
    <w:p w:rsidR="00AB77B8" w:rsidRDefault="00AB77B8" w:rsidP="00B65B73">
      <w:pPr>
        <w:spacing w:after="0"/>
        <w:rPr>
          <w:rFonts w:ascii="Corbel" w:hAnsi="Corbel"/>
          <w:b/>
        </w:rPr>
      </w:pPr>
      <w:r>
        <w:rPr>
          <w:rFonts w:ascii="Corbel" w:hAnsi="Corbel"/>
          <w:b/>
        </w:rPr>
        <w:t>APPLICANT INELIGIBILITY</w:t>
      </w:r>
    </w:p>
    <w:p w:rsidR="00AB77B8" w:rsidRDefault="00AB77B8" w:rsidP="00B65B73">
      <w:pPr>
        <w:spacing w:after="0"/>
        <w:rPr>
          <w:rFonts w:ascii="Corbel" w:hAnsi="Corbel"/>
          <w:b/>
        </w:rPr>
      </w:pPr>
    </w:p>
    <w:p w:rsidR="00AB77B8" w:rsidRDefault="00AB77B8" w:rsidP="00B65B73">
      <w:pPr>
        <w:spacing w:after="0"/>
        <w:rPr>
          <w:rFonts w:ascii="Corbel" w:hAnsi="Corbel"/>
        </w:rPr>
      </w:pPr>
      <w:r>
        <w:rPr>
          <w:rFonts w:ascii="Corbel" w:hAnsi="Corbel"/>
        </w:rPr>
        <w:t>The following agencies or individuals are not eligible for this HDO development award:</w:t>
      </w:r>
    </w:p>
    <w:p w:rsidR="00AB77B8" w:rsidRDefault="00AB77B8" w:rsidP="00B65B73">
      <w:pPr>
        <w:spacing w:after="0"/>
        <w:rPr>
          <w:rFonts w:ascii="Corbel" w:hAnsi="Corbel"/>
        </w:rPr>
      </w:pPr>
    </w:p>
    <w:p w:rsidR="00AB77B8" w:rsidRDefault="00AB77B8" w:rsidP="00AB77B8">
      <w:pPr>
        <w:pStyle w:val="ListParagraph"/>
        <w:numPr>
          <w:ilvl w:val="0"/>
          <w:numId w:val="24"/>
        </w:numPr>
        <w:spacing w:after="0"/>
        <w:rPr>
          <w:rFonts w:ascii="Corbel" w:hAnsi="Corbel"/>
        </w:rPr>
      </w:pPr>
      <w:r>
        <w:rPr>
          <w:rFonts w:ascii="Corbel" w:hAnsi="Corbel"/>
        </w:rPr>
        <w:t>The State of California, its officers or its employees;</w:t>
      </w:r>
    </w:p>
    <w:p w:rsidR="00AB77B8" w:rsidRDefault="00AB77B8" w:rsidP="00AB77B8">
      <w:pPr>
        <w:pStyle w:val="ListParagraph"/>
        <w:numPr>
          <w:ilvl w:val="0"/>
          <w:numId w:val="24"/>
        </w:numPr>
        <w:spacing w:after="0"/>
        <w:rPr>
          <w:rFonts w:ascii="Corbel" w:hAnsi="Corbel"/>
        </w:rPr>
      </w:pPr>
      <w:r>
        <w:rPr>
          <w:rFonts w:ascii="Corbel" w:hAnsi="Corbel"/>
        </w:rPr>
        <w:t>A regional center, its employees, and their immediate family members;</w:t>
      </w:r>
    </w:p>
    <w:p w:rsidR="00AB77B8" w:rsidRDefault="00AB77B8" w:rsidP="00AB77B8">
      <w:pPr>
        <w:pStyle w:val="ListParagraph"/>
        <w:numPr>
          <w:ilvl w:val="0"/>
          <w:numId w:val="24"/>
        </w:numPr>
        <w:spacing w:after="0"/>
        <w:rPr>
          <w:rFonts w:ascii="Corbel" w:hAnsi="Corbel"/>
        </w:rPr>
      </w:pPr>
      <w:r>
        <w:rPr>
          <w:rFonts w:ascii="Corbel" w:hAnsi="Corbel"/>
        </w:rPr>
        <w:t>Area Board members, their employees or their immediate family members;</w:t>
      </w:r>
    </w:p>
    <w:p w:rsidR="00AB77B8" w:rsidRDefault="00AB77B8" w:rsidP="00AB77B8">
      <w:pPr>
        <w:pStyle w:val="ListParagraph"/>
        <w:numPr>
          <w:ilvl w:val="0"/>
          <w:numId w:val="24"/>
        </w:numPr>
        <w:spacing w:after="0"/>
        <w:rPr>
          <w:rFonts w:ascii="Corbel" w:hAnsi="Corbel"/>
        </w:rPr>
      </w:pPr>
      <w:r>
        <w:rPr>
          <w:rFonts w:ascii="Corbel" w:hAnsi="Corbel"/>
        </w:rPr>
        <w:t>Any HDO with a conflict of interest in either board members or employees.</w:t>
      </w:r>
    </w:p>
    <w:p w:rsidR="00AB77B8" w:rsidRDefault="00AB77B8" w:rsidP="00AB77B8">
      <w:pPr>
        <w:spacing w:after="0"/>
        <w:rPr>
          <w:rFonts w:ascii="Corbel" w:hAnsi="Corbel"/>
        </w:rPr>
      </w:pPr>
    </w:p>
    <w:p w:rsidR="00AB77B8" w:rsidRDefault="00AB77B8" w:rsidP="00AB77B8">
      <w:pPr>
        <w:spacing w:after="0"/>
        <w:rPr>
          <w:rFonts w:ascii="Corbel" w:hAnsi="Corbel"/>
          <w:b/>
        </w:rPr>
      </w:pPr>
      <w:r>
        <w:rPr>
          <w:rFonts w:ascii="Corbel" w:hAnsi="Corbel"/>
          <w:b/>
        </w:rPr>
        <w:t>SUBMISSION OF PROPOSAL</w:t>
      </w:r>
    </w:p>
    <w:p w:rsidR="00AB77B8" w:rsidRDefault="00AB77B8" w:rsidP="00AB77B8">
      <w:pPr>
        <w:spacing w:after="0"/>
        <w:rPr>
          <w:rFonts w:ascii="Corbel" w:hAnsi="Corbel"/>
          <w:b/>
        </w:rPr>
      </w:pPr>
    </w:p>
    <w:p w:rsidR="00AB77B8" w:rsidRDefault="00AB77B8" w:rsidP="00AB77B8">
      <w:pPr>
        <w:spacing w:after="0"/>
        <w:rPr>
          <w:rFonts w:ascii="Corbel" w:hAnsi="Corbel"/>
        </w:rPr>
      </w:pPr>
      <w:r>
        <w:rPr>
          <w:rFonts w:ascii="Corbel" w:hAnsi="Corbel"/>
        </w:rPr>
        <w:t>Response to the Request for Proposals must be received by SG/PRC, n</w:t>
      </w:r>
      <w:r w:rsidR="00C761BD">
        <w:rPr>
          <w:rFonts w:ascii="Corbel" w:hAnsi="Corbel"/>
        </w:rPr>
        <w:t>o later than 4:00 p.m., February</w:t>
      </w:r>
      <w:r>
        <w:rPr>
          <w:rFonts w:ascii="Corbel" w:hAnsi="Corbel"/>
        </w:rPr>
        <w:t xml:space="preserve"> </w:t>
      </w:r>
      <w:r w:rsidR="00ED3083">
        <w:rPr>
          <w:rFonts w:ascii="Corbel" w:hAnsi="Corbel"/>
        </w:rPr>
        <w:t>11</w:t>
      </w:r>
      <w:r w:rsidR="00C761BD">
        <w:rPr>
          <w:rFonts w:ascii="Corbel" w:hAnsi="Corbel"/>
        </w:rPr>
        <w:t>, 2019</w:t>
      </w:r>
      <w:r>
        <w:rPr>
          <w:rFonts w:ascii="Corbel" w:hAnsi="Corbel"/>
        </w:rPr>
        <w:t>. No exceptions.</w:t>
      </w:r>
    </w:p>
    <w:p w:rsidR="00AB77B8" w:rsidRDefault="00AB77B8" w:rsidP="00AB77B8">
      <w:pPr>
        <w:spacing w:after="0"/>
        <w:rPr>
          <w:rFonts w:ascii="Corbel" w:hAnsi="Corbel"/>
        </w:rPr>
      </w:pPr>
    </w:p>
    <w:p w:rsidR="00AB77B8" w:rsidRDefault="00AB77B8" w:rsidP="00AB77B8">
      <w:pPr>
        <w:spacing w:after="0"/>
        <w:rPr>
          <w:rFonts w:ascii="Corbel" w:hAnsi="Corbel"/>
        </w:rPr>
      </w:pPr>
      <w:r>
        <w:rPr>
          <w:rFonts w:ascii="Corbel" w:hAnsi="Corbel"/>
        </w:rPr>
        <w:t>All interested Applicants must submit an original and six copies of each proposal by mail or in person to:</w:t>
      </w:r>
    </w:p>
    <w:p w:rsidR="00AB77B8" w:rsidRDefault="00AB77B8" w:rsidP="00AB77B8">
      <w:pPr>
        <w:spacing w:after="0"/>
        <w:rPr>
          <w:rFonts w:ascii="Corbel" w:hAnsi="Corbel"/>
        </w:rPr>
      </w:pPr>
    </w:p>
    <w:p w:rsidR="00AB77B8" w:rsidRDefault="00ED3083" w:rsidP="00AB77B8">
      <w:pPr>
        <w:spacing w:after="0"/>
        <w:jc w:val="center"/>
        <w:rPr>
          <w:rFonts w:ascii="Corbel" w:hAnsi="Corbel"/>
        </w:rPr>
      </w:pPr>
      <w:r>
        <w:rPr>
          <w:rFonts w:ascii="Corbel" w:hAnsi="Corbel"/>
        </w:rPr>
        <w:t>Cesar Lopez, Housing Specialist</w:t>
      </w:r>
    </w:p>
    <w:p w:rsidR="00AB77B8" w:rsidRDefault="00AB77B8" w:rsidP="00AB77B8">
      <w:pPr>
        <w:spacing w:after="0"/>
        <w:jc w:val="center"/>
        <w:rPr>
          <w:rFonts w:ascii="Corbel" w:hAnsi="Corbel"/>
        </w:rPr>
      </w:pPr>
      <w:r>
        <w:rPr>
          <w:rFonts w:ascii="Corbel" w:hAnsi="Corbel"/>
        </w:rPr>
        <w:t>San Gabriel/Pomona Regional Center</w:t>
      </w:r>
    </w:p>
    <w:p w:rsidR="00AB77B8" w:rsidRDefault="00AB77B8" w:rsidP="00AB77B8">
      <w:pPr>
        <w:spacing w:after="0"/>
        <w:jc w:val="center"/>
        <w:rPr>
          <w:rFonts w:ascii="Corbel" w:hAnsi="Corbel"/>
        </w:rPr>
      </w:pPr>
      <w:r>
        <w:rPr>
          <w:rFonts w:ascii="Corbel" w:hAnsi="Corbel"/>
        </w:rPr>
        <w:t>75 Rancho Camino Dr.</w:t>
      </w:r>
    </w:p>
    <w:p w:rsidR="00AB77B8" w:rsidRDefault="00AB77B8" w:rsidP="00AB77B8">
      <w:pPr>
        <w:spacing w:after="0"/>
        <w:jc w:val="center"/>
        <w:rPr>
          <w:rFonts w:ascii="Corbel" w:hAnsi="Corbel"/>
        </w:rPr>
      </w:pPr>
      <w:r>
        <w:rPr>
          <w:rFonts w:ascii="Corbel" w:hAnsi="Corbel"/>
        </w:rPr>
        <w:t>Pomona, CA 91766</w:t>
      </w:r>
    </w:p>
    <w:p w:rsidR="00EC3DC2" w:rsidRDefault="00EC3DC2" w:rsidP="00AB77B8">
      <w:pPr>
        <w:spacing w:after="0"/>
        <w:jc w:val="center"/>
        <w:rPr>
          <w:rFonts w:ascii="Corbel" w:hAnsi="Corbel"/>
        </w:rPr>
      </w:pPr>
    </w:p>
    <w:p w:rsidR="00EC3DC2" w:rsidRDefault="00EC3DC2" w:rsidP="00EC3DC2">
      <w:pPr>
        <w:spacing w:after="0"/>
        <w:rPr>
          <w:rFonts w:ascii="Corbel" w:hAnsi="Corbel"/>
        </w:rPr>
      </w:pPr>
      <w:r>
        <w:rPr>
          <w:rFonts w:ascii="Corbel" w:hAnsi="Corbel"/>
        </w:rPr>
        <w:t xml:space="preserve">An electronic version of the proposal must also be submitted to </w:t>
      </w:r>
      <w:hyperlink r:id="rId10" w:history="1">
        <w:r w:rsidR="00ED3083" w:rsidRPr="001317BE">
          <w:rPr>
            <w:rStyle w:val="Hyperlink"/>
            <w:rFonts w:ascii="Corbel" w:hAnsi="Corbel"/>
          </w:rPr>
          <w:t>resources@sgprc.org</w:t>
        </w:r>
      </w:hyperlink>
      <w:r>
        <w:rPr>
          <w:rFonts w:ascii="Corbel" w:hAnsi="Corbel"/>
        </w:rPr>
        <w:t xml:space="preserve">. </w:t>
      </w:r>
    </w:p>
    <w:p w:rsidR="00EC3DC2" w:rsidRDefault="00EC3DC2" w:rsidP="00EC3DC2">
      <w:pPr>
        <w:spacing w:after="0"/>
        <w:rPr>
          <w:rFonts w:ascii="Corbel" w:hAnsi="Corbel"/>
        </w:rPr>
      </w:pPr>
    </w:p>
    <w:p w:rsidR="00EC3DC2" w:rsidRDefault="00EC3DC2" w:rsidP="00EC3DC2">
      <w:pPr>
        <w:spacing w:after="0"/>
        <w:rPr>
          <w:rFonts w:ascii="Corbel" w:hAnsi="Corbel"/>
        </w:rPr>
      </w:pPr>
      <w:r>
        <w:rPr>
          <w:rFonts w:ascii="Corbel" w:hAnsi="Corbel"/>
        </w:rPr>
        <w:t xml:space="preserve">All inquiries regarding this Request for Proposals and any technical assistance requests should be directed </w:t>
      </w:r>
      <w:r w:rsidR="000C0853">
        <w:rPr>
          <w:rFonts w:ascii="Corbel" w:hAnsi="Corbel"/>
        </w:rPr>
        <w:t xml:space="preserve">via email to </w:t>
      </w:r>
      <w:hyperlink r:id="rId11" w:history="1">
        <w:r w:rsidR="000C0853" w:rsidRPr="00267E56">
          <w:rPr>
            <w:rStyle w:val="Hyperlink"/>
            <w:rFonts w:ascii="Corbel" w:hAnsi="Corbel"/>
          </w:rPr>
          <w:t>resources@sgprc.org</w:t>
        </w:r>
      </w:hyperlink>
      <w:r w:rsidR="000C0853">
        <w:rPr>
          <w:rFonts w:ascii="Corbel" w:hAnsi="Corbel"/>
        </w:rPr>
        <w:t>. Technical assistance is limited to information on the requirements for preparation of proposals.</w:t>
      </w:r>
    </w:p>
    <w:p w:rsidR="000C0853" w:rsidRDefault="000C0853" w:rsidP="00EC3DC2">
      <w:pPr>
        <w:spacing w:after="0"/>
        <w:rPr>
          <w:rFonts w:ascii="Corbel" w:hAnsi="Corbel"/>
        </w:rPr>
      </w:pPr>
    </w:p>
    <w:p w:rsidR="000C0853" w:rsidRDefault="000C0853" w:rsidP="00EC3DC2">
      <w:pPr>
        <w:spacing w:after="0"/>
        <w:rPr>
          <w:rFonts w:ascii="Corbel" w:hAnsi="Corbel"/>
          <w:b/>
        </w:rPr>
      </w:pPr>
      <w:r>
        <w:rPr>
          <w:rFonts w:ascii="Corbel" w:hAnsi="Corbel"/>
          <w:b/>
        </w:rPr>
        <w:t>RFP TIMELINE</w:t>
      </w:r>
    </w:p>
    <w:p w:rsidR="000C0853" w:rsidRPr="000C0853" w:rsidRDefault="000C0853" w:rsidP="00EC3DC2">
      <w:pPr>
        <w:spacing w:after="0"/>
        <w:rPr>
          <w:rFonts w:ascii="Corbel" w:hAnsi="Corbel"/>
          <w:b/>
        </w:rPr>
      </w:pPr>
    </w:p>
    <w:tbl>
      <w:tblPr>
        <w:tblStyle w:val="TableGrid"/>
        <w:tblW w:w="0" w:type="auto"/>
        <w:tblLook w:val="04A0" w:firstRow="1" w:lastRow="0" w:firstColumn="1" w:lastColumn="0" w:noHBand="0" w:noVBand="1"/>
      </w:tblPr>
      <w:tblGrid>
        <w:gridCol w:w="3145"/>
        <w:gridCol w:w="5670"/>
      </w:tblGrid>
      <w:tr w:rsidR="000C0853" w:rsidTr="00FD613D">
        <w:tc>
          <w:tcPr>
            <w:tcW w:w="3145" w:type="dxa"/>
          </w:tcPr>
          <w:p w:rsidR="000C0853" w:rsidRPr="00E844EB" w:rsidRDefault="00C761BD" w:rsidP="00FD613D">
            <w:pPr>
              <w:rPr>
                <w:rFonts w:ascii="Corbel" w:hAnsi="Corbel"/>
              </w:rPr>
            </w:pPr>
            <w:r w:rsidRPr="00E844EB">
              <w:rPr>
                <w:rFonts w:ascii="Corbel" w:hAnsi="Corbel"/>
              </w:rPr>
              <w:t>January 17, 2019</w:t>
            </w:r>
          </w:p>
        </w:tc>
        <w:tc>
          <w:tcPr>
            <w:tcW w:w="5670" w:type="dxa"/>
          </w:tcPr>
          <w:p w:rsidR="000C0853" w:rsidRPr="007328C6" w:rsidRDefault="000C0853" w:rsidP="00FD613D">
            <w:pPr>
              <w:rPr>
                <w:rFonts w:ascii="Corbel" w:hAnsi="Corbel"/>
              </w:rPr>
            </w:pPr>
            <w:r w:rsidRPr="007328C6">
              <w:rPr>
                <w:rFonts w:ascii="Corbel" w:hAnsi="Corbel"/>
              </w:rPr>
              <w:t>Request for proposal release</w:t>
            </w:r>
          </w:p>
        </w:tc>
      </w:tr>
      <w:tr w:rsidR="000C0853" w:rsidTr="00FD613D">
        <w:tc>
          <w:tcPr>
            <w:tcW w:w="3145" w:type="dxa"/>
          </w:tcPr>
          <w:p w:rsidR="000C0853" w:rsidRPr="00E844EB" w:rsidRDefault="00C761BD" w:rsidP="00FD613D">
            <w:pPr>
              <w:rPr>
                <w:rFonts w:ascii="Corbel" w:hAnsi="Corbel"/>
              </w:rPr>
            </w:pPr>
            <w:r w:rsidRPr="00E844EB">
              <w:rPr>
                <w:rFonts w:ascii="Corbel" w:hAnsi="Corbel"/>
              </w:rPr>
              <w:t>January 28, 2019</w:t>
            </w:r>
          </w:p>
        </w:tc>
        <w:tc>
          <w:tcPr>
            <w:tcW w:w="5670" w:type="dxa"/>
          </w:tcPr>
          <w:p w:rsidR="000C0853" w:rsidRPr="007328C6" w:rsidRDefault="000C0853" w:rsidP="00FD613D">
            <w:pPr>
              <w:rPr>
                <w:rFonts w:ascii="Corbel" w:hAnsi="Corbel"/>
              </w:rPr>
            </w:pPr>
            <w:r w:rsidRPr="007328C6">
              <w:rPr>
                <w:rFonts w:ascii="Corbel" w:hAnsi="Corbel"/>
              </w:rPr>
              <w:t>Applicants conference (Time: 1:00 to 2:00 p.m.)</w:t>
            </w:r>
          </w:p>
        </w:tc>
      </w:tr>
      <w:tr w:rsidR="000C0853" w:rsidTr="00FD613D">
        <w:tc>
          <w:tcPr>
            <w:tcW w:w="3145" w:type="dxa"/>
          </w:tcPr>
          <w:p w:rsidR="000C0853" w:rsidRPr="00E844EB" w:rsidRDefault="00C761BD" w:rsidP="00FD613D">
            <w:pPr>
              <w:rPr>
                <w:rFonts w:ascii="Corbel" w:hAnsi="Corbel"/>
              </w:rPr>
            </w:pPr>
            <w:r w:rsidRPr="00E844EB">
              <w:rPr>
                <w:rFonts w:ascii="Corbel" w:hAnsi="Corbel"/>
              </w:rPr>
              <w:t>February</w:t>
            </w:r>
            <w:r w:rsidR="00ED3083" w:rsidRPr="00E844EB">
              <w:rPr>
                <w:rFonts w:ascii="Corbel" w:hAnsi="Corbel"/>
              </w:rPr>
              <w:t xml:space="preserve"> 11</w:t>
            </w:r>
            <w:r w:rsidRPr="00E844EB">
              <w:rPr>
                <w:rFonts w:ascii="Corbel" w:hAnsi="Corbel"/>
              </w:rPr>
              <w:t>, 2019</w:t>
            </w:r>
          </w:p>
        </w:tc>
        <w:tc>
          <w:tcPr>
            <w:tcW w:w="5670" w:type="dxa"/>
          </w:tcPr>
          <w:p w:rsidR="000C0853" w:rsidRPr="007328C6" w:rsidRDefault="000C0853" w:rsidP="00FD613D">
            <w:pPr>
              <w:rPr>
                <w:rFonts w:ascii="Corbel" w:hAnsi="Corbel"/>
              </w:rPr>
            </w:pPr>
            <w:r w:rsidRPr="007328C6">
              <w:rPr>
                <w:rFonts w:ascii="Corbel" w:hAnsi="Corbel"/>
              </w:rPr>
              <w:t>Deadline for receipt of proposals</w:t>
            </w:r>
          </w:p>
        </w:tc>
      </w:tr>
      <w:tr w:rsidR="000C0853" w:rsidTr="00FD613D">
        <w:tc>
          <w:tcPr>
            <w:tcW w:w="3145" w:type="dxa"/>
          </w:tcPr>
          <w:p w:rsidR="000C0853" w:rsidRPr="00E844EB" w:rsidRDefault="00C761BD" w:rsidP="00FD613D">
            <w:pPr>
              <w:rPr>
                <w:rFonts w:ascii="Corbel" w:hAnsi="Corbel"/>
              </w:rPr>
            </w:pPr>
            <w:r w:rsidRPr="00E844EB">
              <w:rPr>
                <w:rFonts w:ascii="Corbel" w:hAnsi="Corbel"/>
              </w:rPr>
              <w:t xml:space="preserve">February </w:t>
            </w:r>
            <w:r w:rsidR="00ED3083" w:rsidRPr="00E844EB">
              <w:rPr>
                <w:rFonts w:ascii="Corbel" w:hAnsi="Corbel"/>
              </w:rPr>
              <w:t>11 - 18</w:t>
            </w:r>
            <w:r w:rsidR="000C0853" w:rsidRPr="00E844EB">
              <w:rPr>
                <w:rFonts w:ascii="Corbel" w:hAnsi="Corbel"/>
                <w:vertAlign w:val="superscript"/>
              </w:rPr>
              <w:t>th</w:t>
            </w:r>
            <w:r w:rsidR="000C0853" w:rsidRPr="00E844EB">
              <w:rPr>
                <w:rFonts w:ascii="Corbel" w:hAnsi="Corbel"/>
              </w:rPr>
              <w:t xml:space="preserve"> </w:t>
            </w:r>
          </w:p>
        </w:tc>
        <w:tc>
          <w:tcPr>
            <w:tcW w:w="5670" w:type="dxa"/>
          </w:tcPr>
          <w:p w:rsidR="000C0853" w:rsidRPr="007328C6" w:rsidRDefault="000C0853" w:rsidP="00FD613D">
            <w:pPr>
              <w:rPr>
                <w:rFonts w:ascii="Corbel" w:hAnsi="Corbel"/>
              </w:rPr>
            </w:pPr>
            <w:r w:rsidRPr="007328C6">
              <w:rPr>
                <w:rFonts w:ascii="Corbel" w:hAnsi="Corbel"/>
              </w:rPr>
              <w:t>Evaluation of proposals by selection committee</w:t>
            </w:r>
          </w:p>
        </w:tc>
      </w:tr>
      <w:tr w:rsidR="000C0853" w:rsidTr="00FD613D">
        <w:tc>
          <w:tcPr>
            <w:tcW w:w="3145" w:type="dxa"/>
          </w:tcPr>
          <w:p w:rsidR="000C0853" w:rsidRPr="00E844EB" w:rsidRDefault="00C761BD" w:rsidP="00FD613D">
            <w:pPr>
              <w:rPr>
                <w:rFonts w:ascii="Corbel" w:hAnsi="Corbel"/>
              </w:rPr>
            </w:pPr>
            <w:r w:rsidRPr="00E844EB">
              <w:rPr>
                <w:rFonts w:ascii="Corbel" w:hAnsi="Corbel"/>
              </w:rPr>
              <w:t>February 19th – 20</w:t>
            </w:r>
            <w:r w:rsidR="000C0853" w:rsidRPr="00E844EB">
              <w:rPr>
                <w:rFonts w:ascii="Corbel" w:hAnsi="Corbel"/>
              </w:rPr>
              <w:t>th</w:t>
            </w:r>
          </w:p>
        </w:tc>
        <w:tc>
          <w:tcPr>
            <w:tcW w:w="5670" w:type="dxa"/>
          </w:tcPr>
          <w:p w:rsidR="000C0853" w:rsidRPr="007328C6" w:rsidRDefault="000C0853" w:rsidP="00FD613D">
            <w:pPr>
              <w:rPr>
                <w:rFonts w:ascii="Corbel" w:hAnsi="Corbel"/>
              </w:rPr>
            </w:pPr>
            <w:r w:rsidRPr="007328C6">
              <w:rPr>
                <w:rFonts w:ascii="Corbel" w:hAnsi="Corbel"/>
              </w:rPr>
              <w:t>Interviews with highest-ranking applicants, if applicable</w:t>
            </w:r>
          </w:p>
        </w:tc>
      </w:tr>
      <w:tr w:rsidR="000C0853" w:rsidTr="00FD613D">
        <w:tc>
          <w:tcPr>
            <w:tcW w:w="3145" w:type="dxa"/>
          </w:tcPr>
          <w:p w:rsidR="000C0853" w:rsidRPr="00E844EB" w:rsidRDefault="007204A5" w:rsidP="00FD613D">
            <w:pPr>
              <w:rPr>
                <w:rFonts w:ascii="Corbel" w:hAnsi="Corbel"/>
              </w:rPr>
            </w:pPr>
            <w:r w:rsidRPr="00E844EB">
              <w:rPr>
                <w:rFonts w:ascii="Corbel" w:hAnsi="Corbel"/>
              </w:rPr>
              <w:t>February 22, 2019</w:t>
            </w:r>
          </w:p>
        </w:tc>
        <w:tc>
          <w:tcPr>
            <w:tcW w:w="5670" w:type="dxa"/>
          </w:tcPr>
          <w:p w:rsidR="000C0853" w:rsidRPr="007328C6" w:rsidRDefault="000C0853" w:rsidP="00FD613D">
            <w:pPr>
              <w:rPr>
                <w:rFonts w:ascii="Corbel" w:hAnsi="Corbel"/>
              </w:rPr>
            </w:pPr>
            <w:r w:rsidRPr="007328C6">
              <w:rPr>
                <w:rFonts w:ascii="Corbel" w:hAnsi="Corbel"/>
              </w:rPr>
              <w:t>Notice of selection mailed to applicants</w:t>
            </w:r>
          </w:p>
        </w:tc>
      </w:tr>
      <w:tr w:rsidR="000C0853" w:rsidTr="00FD613D">
        <w:tc>
          <w:tcPr>
            <w:tcW w:w="3145" w:type="dxa"/>
          </w:tcPr>
          <w:p w:rsidR="000C0853" w:rsidRPr="00E844EB" w:rsidRDefault="008B0243" w:rsidP="00FD613D">
            <w:pPr>
              <w:rPr>
                <w:rFonts w:ascii="Corbel" w:hAnsi="Corbel"/>
              </w:rPr>
            </w:pPr>
            <w:r w:rsidRPr="00E844EB">
              <w:rPr>
                <w:rFonts w:ascii="Corbel" w:hAnsi="Corbel"/>
              </w:rPr>
              <w:t>March 4, 2019</w:t>
            </w:r>
          </w:p>
        </w:tc>
        <w:tc>
          <w:tcPr>
            <w:tcW w:w="5670" w:type="dxa"/>
          </w:tcPr>
          <w:p w:rsidR="000C0853" w:rsidRPr="007328C6" w:rsidRDefault="000C0853" w:rsidP="00FD613D">
            <w:pPr>
              <w:rPr>
                <w:rFonts w:ascii="Corbel" w:hAnsi="Corbel"/>
              </w:rPr>
            </w:pPr>
            <w:r w:rsidRPr="007328C6">
              <w:rPr>
                <w:rFonts w:ascii="Corbel" w:hAnsi="Corbel"/>
              </w:rPr>
              <w:t>Start-up contract signed</w:t>
            </w:r>
          </w:p>
        </w:tc>
      </w:tr>
      <w:tr w:rsidR="000C0853" w:rsidTr="00FD613D">
        <w:tc>
          <w:tcPr>
            <w:tcW w:w="3145" w:type="dxa"/>
          </w:tcPr>
          <w:p w:rsidR="000C0853" w:rsidRPr="00E844EB" w:rsidRDefault="00C52141" w:rsidP="00FD613D">
            <w:pPr>
              <w:rPr>
                <w:rFonts w:ascii="Corbel" w:hAnsi="Corbel"/>
              </w:rPr>
            </w:pPr>
            <w:r w:rsidRPr="00E844EB">
              <w:rPr>
                <w:rFonts w:ascii="Corbel" w:hAnsi="Corbel"/>
              </w:rPr>
              <w:t>March 29</w:t>
            </w:r>
            <w:r w:rsidR="00E844EB">
              <w:rPr>
                <w:rFonts w:ascii="Corbel" w:hAnsi="Corbel"/>
              </w:rPr>
              <w:t xml:space="preserve">, </w:t>
            </w:r>
            <w:r w:rsidR="008B0243" w:rsidRPr="00E844EB">
              <w:rPr>
                <w:rFonts w:ascii="Corbel" w:hAnsi="Corbel"/>
              </w:rPr>
              <w:t>2019</w:t>
            </w:r>
          </w:p>
        </w:tc>
        <w:tc>
          <w:tcPr>
            <w:tcW w:w="5670" w:type="dxa"/>
          </w:tcPr>
          <w:p w:rsidR="000C0853" w:rsidRPr="007328C6" w:rsidRDefault="000C0853" w:rsidP="00FD613D">
            <w:pPr>
              <w:rPr>
                <w:rFonts w:ascii="Corbel" w:hAnsi="Corbel"/>
              </w:rPr>
            </w:pPr>
            <w:r w:rsidRPr="007328C6">
              <w:rPr>
                <w:rFonts w:ascii="Corbel" w:hAnsi="Corbel"/>
              </w:rPr>
              <w:t>Notification of project award posted on SG/PRC website</w:t>
            </w:r>
          </w:p>
        </w:tc>
      </w:tr>
    </w:tbl>
    <w:p w:rsidR="000C0853" w:rsidRPr="00AB77B8" w:rsidRDefault="000C0853" w:rsidP="00EC3DC2">
      <w:pPr>
        <w:spacing w:after="0"/>
        <w:rPr>
          <w:rFonts w:ascii="Corbel" w:hAnsi="Corbel"/>
        </w:rPr>
      </w:pPr>
    </w:p>
    <w:p w:rsidR="00B65B73" w:rsidRDefault="000C0853" w:rsidP="00B65B73">
      <w:pPr>
        <w:spacing w:after="0"/>
        <w:rPr>
          <w:rFonts w:ascii="Corbel" w:hAnsi="Corbel"/>
        </w:rPr>
      </w:pPr>
      <w:r>
        <w:rPr>
          <w:rFonts w:ascii="Corbel" w:hAnsi="Corbel"/>
        </w:rPr>
        <w:t>Strict adherence to the deadlines above will be followed.</w:t>
      </w:r>
    </w:p>
    <w:p w:rsidR="000C0853" w:rsidRDefault="000C0853" w:rsidP="00B65B73">
      <w:pPr>
        <w:spacing w:after="0"/>
        <w:rPr>
          <w:rFonts w:ascii="Corbel" w:hAnsi="Corbel"/>
        </w:rPr>
      </w:pPr>
    </w:p>
    <w:p w:rsidR="000C0853" w:rsidRDefault="000C0853" w:rsidP="00B65B73">
      <w:pPr>
        <w:spacing w:after="0"/>
        <w:rPr>
          <w:rFonts w:ascii="Corbel" w:hAnsi="Corbel"/>
          <w:b/>
        </w:rPr>
      </w:pPr>
      <w:r>
        <w:rPr>
          <w:rFonts w:ascii="Corbel" w:hAnsi="Corbel"/>
          <w:b/>
        </w:rPr>
        <w:t>SELECTION PROCEDURES</w:t>
      </w:r>
    </w:p>
    <w:p w:rsidR="000C0853" w:rsidRDefault="000C0853" w:rsidP="00B65B73">
      <w:pPr>
        <w:spacing w:after="0"/>
        <w:rPr>
          <w:rFonts w:ascii="Corbel" w:hAnsi="Corbel"/>
          <w:b/>
        </w:rPr>
      </w:pPr>
    </w:p>
    <w:p w:rsidR="000C0853" w:rsidRDefault="000C0853" w:rsidP="00B65B73">
      <w:pPr>
        <w:spacing w:after="0"/>
        <w:rPr>
          <w:rFonts w:ascii="Corbel" w:hAnsi="Corbel"/>
        </w:rPr>
      </w:pPr>
      <w:r>
        <w:rPr>
          <w:rFonts w:ascii="Corbel" w:hAnsi="Corbel"/>
        </w:rPr>
        <w:t>All proposals</w:t>
      </w:r>
      <w:r w:rsidR="00A850A9">
        <w:rPr>
          <w:rFonts w:ascii="Corbel" w:hAnsi="Corbel"/>
        </w:rPr>
        <w:t xml:space="preserve"> received by the deadline will undergo a preliminary screening. Late or incomplete applications will not be accepted for review and rating. The Proposal Review Committee will be seated by SG/PRC. Proposals will be reviewed for completeness, applicant experience and fiscal stability, resources of applicant, reasonableness of costs, and ability </w:t>
      </w:r>
      <w:r w:rsidR="00FD613D">
        <w:rPr>
          <w:rFonts w:ascii="Corbel" w:hAnsi="Corbel"/>
        </w:rPr>
        <w:t>of applicant to identify and achieve outcomes of property acquisition and renovation. After preliminary review and scoring, an interview with the finalists will be scheduled.</w:t>
      </w:r>
    </w:p>
    <w:p w:rsidR="00FD613D" w:rsidRDefault="00FD613D" w:rsidP="00B65B73">
      <w:pPr>
        <w:spacing w:after="0"/>
        <w:rPr>
          <w:rFonts w:ascii="Corbel" w:hAnsi="Corbel"/>
        </w:rPr>
      </w:pPr>
    </w:p>
    <w:p w:rsidR="00FD613D" w:rsidRDefault="00FD613D" w:rsidP="00B65B73">
      <w:pPr>
        <w:spacing w:after="0"/>
        <w:rPr>
          <w:rFonts w:ascii="Corbel" w:hAnsi="Corbel"/>
        </w:rPr>
      </w:pPr>
      <w:r>
        <w:rPr>
          <w:rFonts w:ascii="Corbel" w:hAnsi="Corbel"/>
        </w:rPr>
        <w:t xml:space="preserve">The final decision of the Proposal Review Committee is not subject to appeal. All applicants will receive notification </w:t>
      </w:r>
      <w:r w:rsidR="00585B1E">
        <w:rPr>
          <w:rFonts w:ascii="Corbel" w:hAnsi="Corbel"/>
        </w:rPr>
        <w:t>of SG/PRC’s decision regarding their proposal. This Committee will review, score, rank and prioritize the proposals.</w:t>
      </w:r>
    </w:p>
    <w:p w:rsidR="00585B1E" w:rsidRDefault="00585B1E" w:rsidP="00B65B73">
      <w:pPr>
        <w:spacing w:after="0"/>
        <w:rPr>
          <w:rFonts w:ascii="Corbel" w:hAnsi="Corbel"/>
        </w:rPr>
      </w:pPr>
    </w:p>
    <w:p w:rsidR="00585B1E" w:rsidRDefault="00585B1E" w:rsidP="00B65B73">
      <w:pPr>
        <w:spacing w:after="0"/>
        <w:rPr>
          <w:rFonts w:ascii="Corbel" w:hAnsi="Corbel"/>
        </w:rPr>
      </w:pPr>
      <w:r>
        <w:rPr>
          <w:rFonts w:ascii="Corbel" w:hAnsi="Corbel"/>
        </w:rPr>
        <w:t>Applicant’s proposals may be rejected for inconsistency with state and federal guidelines, failure to follow RFP instructions, incomplete documents, or failure to submit req</w:t>
      </w:r>
      <w:r w:rsidR="00ED3083">
        <w:rPr>
          <w:rFonts w:ascii="Corbel" w:hAnsi="Corbel"/>
        </w:rPr>
        <w:t xml:space="preserve">uired documents. To the right of </w:t>
      </w:r>
      <w:r>
        <w:rPr>
          <w:rFonts w:ascii="Corbel" w:hAnsi="Corbel"/>
        </w:rPr>
        <w:t>each section is the maximum score than can be obtained. The review committee will use these criteria to rate your proposal. Acceptable proposals will be scored in the following areas:</w:t>
      </w:r>
    </w:p>
    <w:p w:rsidR="00585B1E" w:rsidRDefault="00585B1E" w:rsidP="00B65B73">
      <w:pPr>
        <w:spacing w:after="0"/>
        <w:rPr>
          <w:rFonts w:ascii="Corbel" w:hAnsi="Corbel"/>
        </w:rPr>
      </w:pPr>
    </w:p>
    <w:p w:rsidR="00585B1E" w:rsidRDefault="00585B1E" w:rsidP="00B65B73">
      <w:pPr>
        <w:spacing w:after="0"/>
        <w:rPr>
          <w:rFonts w:ascii="Corbel" w:hAnsi="Corbel"/>
        </w:rPr>
      </w:pPr>
      <w:r>
        <w:rPr>
          <w:rFonts w:ascii="Corbel" w:hAnsi="Corbel"/>
        </w:rPr>
        <w:t>Applicant Information</w:t>
      </w:r>
      <w:r>
        <w:rPr>
          <w:rFonts w:ascii="Corbel" w:hAnsi="Corbel"/>
        </w:rPr>
        <w:tab/>
      </w:r>
      <w:r>
        <w:rPr>
          <w:rFonts w:ascii="Corbel" w:hAnsi="Corbel"/>
        </w:rPr>
        <w:tab/>
      </w:r>
      <w:r>
        <w:rPr>
          <w:rFonts w:ascii="Corbel" w:hAnsi="Corbel"/>
        </w:rPr>
        <w:tab/>
        <w:t>10 points</w:t>
      </w:r>
    </w:p>
    <w:p w:rsidR="00585B1E" w:rsidRDefault="00585B1E" w:rsidP="00B65B73">
      <w:pPr>
        <w:spacing w:after="0"/>
        <w:rPr>
          <w:rFonts w:ascii="Corbel" w:hAnsi="Corbel"/>
        </w:rPr>
      </w:pPr>
      <w:r>
        <w:rPr>
          <w:rFonts w:ascii="Corbel" w:hAnsi="Corbel"/>
        </w:rPr>
        <w:t>Housing Proposal Overview</w:t>
      </w:r>
      <w:r>
        <w:rPr>
          <w:rFonts w:ascii="Corbel" w:hAnsi="Corbel"/>
        </w:rPr>
        <w:tab/>
      </w:r>
      <w:r>
        <w:rPr>
          <w:rFonts w:ascii="Corbel" w:hAnsi="Corbel"/>
        </w:rPr>
        <w:tab/>
        <w:t>30 points</w:t>
      </w:r>
    </w:p>
    <w:p w:rsidR="00585B1E" w:rsidRDefault="00585B1E" w:rsidP="00B65B73">
      <w:pPr>
        <w:spacing w:after="0"/>
        <w:rPr>
          <w:rFonts w:ascii="Corbel" w:hAnsi="Corbel"/>
        </w:rPr>
      </w:pPr>
      <w:r>
        <w:rPr>
          <w:rFonts w:ascii="Corbel" w:hAnsi="Corbel"/>
        </w:rPr>
        <w:t>Financial Section</w:t>
      </w:r>
      <w:r>
        <w:rPr>
          <w:rFonts w:ascii="Corbel" w:hAnsi="Corbel"/>
        </w:rPr>
        <w:tab/>
      </w:r>
      <w:r>
        <w:rPr>
          <w:rFonts w:ascii="Corbel" w:hAnsi="Corbel"/>
        </w:rPr>
        <w:tab/>
      </w:r>
      <w:r>
        <w:rPr>
          <w:rFonts w:ascii="Corbel" w:hAnsi="Corbel"/>
        </w:rPr>
        <w:tab/>
        <w:t>20 points</w:t>
      </w:r>
    </w:p>
    <w:p w:rsidR="00585B1E" w:rsidRDefault="00585B1E" w:rsidP="00B65B73">
      <w:pPr>
        <w:spacing w:after="0"/>
        <w:rPr>
          <w:rFonts w:ascii="Corbel" w:hAnsi="Corbel"/>
        </w:rPr>
      </w:pPr>
      <w:r>
        <w:rPr>
          <w:rFonts w:ascii="Corbel" w:hAnsi="Corbel"/>
        </w:rPr>
        <w:t>HDO Documents</w:t>
      </w:r>
      <w:r>
        <w:rPr>
          <w:rFonts w:ascii="Corbel" w:hAnsi="Corbel"/>
        </w:rPr>
        <w:tab/>
      </w:r>
      <w:r>
        <w:rPr>
          <w:rFonts w:ascii="Corbel" w:hAnsi="Corbel"/>
        </w:rPr>
        <w:tab/>
      </w:r>
      <w:r>
        <w:rPr>
          <w:rFonts w:ascii="Corbel" w:hAnsi="Corbel"/>
        </w:rPr>
        <w:tab/>
        <w:t>10 points</w:t>
      </w:r>
    </w:p>
    <w:p w:rsidR="00585B1E" w:rsidRDefault="00585B1E" w:rsidP="00B65B73">
      <w:pPr>
        <w:spacing w:after="0"/>
        <w:rPr>
          <w:rFonts w:ascii="Corbel" w:hAnsi="Corbel"/>
        </w:rPr>
      </w:pPr>
      <w:r>
        <w:rPr>
          <w:rFonts w:ascii="Corbel" w:hAnsi="Corbel"/>
        </w:rPr>
        <w:t>Proposed Schedule of Development</w:t>
      </w:r>
      <w:r>
        <w:rPr>
          <w:rFonts w:ascii="Corbel" w:hAnsi="Corbel"/>
        </w:rPr>
        <w:tab/>
        <w:t>20 points</w:t>
      </w:r>
    </w:p>
    <w:p w:rsidR="00585B1E" w:rsidRDefault="00585B1E" w:rsidP="00B65B73">
      <w:pPr>
        <w:spacing w:after="0"/>
        <w:rPr>
          <w:rFonts w:ascii="Corbel" w:hAnsi="Corbel"/>
        </w:rPr>
      </w:pPr>
      <w:r>
        <w:rPr>
          <w:rFonts w:ascii="Corbel" w:hAnsi="Corbel"/>
        </w:rPr>
        <w:t>CPP Documents</w:t>
      </w:r>
      <w:r>
        <w:rPr>
          <w:rFonts w:ascii="Corbel" w:hAnsi="Corbel"/>
        </w:rPr>
        <w:tab/>
      </w:r>
      <w:r>
        <w:rPr>
          <w:rFonts w:ascii="Corbel" w:hAnsi="Corbel"/>
        </w:rPr>
        <w:tab/>
      </w:r>
      <w:r>
        <w:rPr>
          <w:rFonts w:ascii="Corbel" w:hAnsi="Corbel"/>
        </w:rPr>
        <w:tab/>
        <w:t>10 points</w:t>
      </w:r>
    </w:p>
    <w:p w:rsidR="00585B1E" w:rsidRDefault="00585B1E" w:rsidP="00B65B73">
      <w:pPr>
        <w:spacing w:after="0"/>
        <w:rPr>
          <w:rFonts w:ascii="Corbel" w:hAnsi="Corbel"/>
        </w:rPr>
      </w:pPr>
    </w:p>
    <w:p w:rsidR="00585B1E" w:rsidRDefault="00585B1E" w:rsidP="00B65B73">
      <w:pPr>
        <w:spacing w:after="0"/>
        <w:rPr>
          <w:rFonts w:ascii="Corbel" w:hAnsi="Corbel"/>
        </w:rPr>
      </w:pPr>
      <w:r>
        <w:rPr>
          <w:rFonts w:ascii="Corbel" w:hAnsi="Corbel"/>
        </w:rPr>
        <w:t xml:space="preserve">Total </w:t>
      </w:r>
      <w:r>
        <w:rPr>
          <w:rFonts w:ascii="Corbel" w:hAnsi="Corbel"/>
        </w:rPr>
        <w:tab/>
      </w:r>
      <w:r>
        <w:rPr>
          <w:rFonts w:ascii="Corbel" w:hAnsi="Corbel"/>
        </w:rPr>
        <w:tab/>
      </w:r>
      <w:r>
        <w:rPr>
          <w:rFonts w:ascii="Corbel" w:hAnsi="Corbel"/>
        </w:rPr>
        <w:tab/>
      </w:r>
      <w:r>
        <w:rPr>
          <w:rFonts w:ascii="Corbel" w:hAnsi="Corbel"/>
        </w:rPr>
        <w:tab/>
      </w:r>
      <w:r>
        <w:rPr>
          <w:rFonts w:ascii="Corbel" w:hAnsi="Corbel"/>
        </w:rPr>
        <w:tab/>
        <w:t>100 points</w:t>
      </w:r>
    </w:p>
    <w:p w:rsidR="00585B1E" w:rsidRDefault="00585B1E" w:rsidP="00B65B73">
      <w:pPr>
        <w:spacing w:after="0"/>
        <w:rPr>
          <w:rFonts w:ascii="Corbel" w:hAnsi="Corbel"/>
        </w:rPr>
      </w:pPr>
    </w:p>
    <w:p w:rsidR="00585B1E" w:rsidRDefault="00585B1E" w:rsidP="00B65B73">
      <w:pPr>
        <w:spacing w:after="0"/>
        <w:rPr>
          <w:rFonts w:ascii="Corbel" w:hAnsi="Corbel"/>
        </w:rPr>
      </w:pPr>
      <w:r>
        <w:rPr>
          <w:rFonts w:ascii="Corbel" w:hAnsi="Corbel"/>
        </w:rPr>
        <w:t>In addition to evaluation on the merit of the proposal, applicants will be evaluate</w:t>
      </w:r>
      <w:r w:rsidR="00E03B18">
        <w:rPr>
          <w:rFonts w:ascii="Corbel" w:hAnsi="Corbel"/>
        </w:rPr>
        <w:t>d</w:t>
      </w:r>
      <w:r>
        <w:rPr>
          <w:rFonts w:ascii="Corbel" w:hAnsi="Corbel"/>
        </w:rPr>
        <w:t xml:space="preserve"> and selected based on previous performance (including the timely completion of projects, a history of cooperative work with the regional center or other funders, ability to complete projects within budgeted amounts, and a track record consistent with established timelines for development).</w:t>
      </w:r>
    </w:p>
    <w:p w:rsidR="00585B1E" w:rsidRDefault="00585B1E" w:rsidP="00585B1E">
      <w:pPr>
        <w:spacing w:after="0"/>
        <w:rPr>
          <w:rFonts w:ascii="Corbel" w:hAnsi="Corbel"/>
        </w:rPr>
      </w:pPr>
    </w:p>
    <w:p w:rsidR="00585B1E" w:rsidRPr="00585B1E" w:rsidRDefault="00585B1E" w:rsidP="00585B1E">
      <w:pPr>
        <w:spacing w:after="0"/>
        <w:rPr>
          <w:rFonts w:ascii="Corbel" w:hAnsi="Corbel"/>
          <w:b/>
        </w:rPr>
      </w:pPr>
      <w:r>
        <w:rPr>
          <w:rFonts w:ascii="Corbel" w:hAnsi="Corbel"/>
          <w:b/>
        </w:rPr>
        <w:t>RESERVATION OF RIGHTS</w:t>
      </w:r>
    </w:p>
    <w:p w:rsidR="00585B1E" w:rsidRDefault="00585B1E" w:rsidP="00585B1E">
      <w:pPr>
        <w:spacing w:after="0"/>
        <w:rPr>
          <w:rFonts w:ascii="Corbel" w:hAnsi="Corbel"/>
        </w:rPr>
      </w:pPr>
    </w:p>
    <w:p w:rsidR="00585B1E" w:rsidRDefault="00585B1E" w:rsidP="00585B1E">
      <w:pPr>
        <w:spacing w:after="0"/>
        <w:rPr>
          <w:rFonts w:ascii="Corbel" w:hAnsi="Corbel"/>
        </w:rPr>
      </w:pPr>
      <w:r>
        <w:rPr>
          <w:rFonts w:ascii="Corbel" w:hAnsi="Corbel"/>
        </w:rPr>
        <w:t>SG/PRC</w:t>
      </w:r>
      <w:r w:rsidRPr="00F2130F">
        <w:rPr>
          <w:rFonts w:ascii="Corbel" w:hAnsi="Corbel"/>
        </w:rPr>
        <w:t xml:space="preserve"> reserves the right to request or negotiate changes in a proposal, to accept all or part of a proposal, or to reject any or all proposals. </w:t>
      </w:r>
      <w:r>
        <w:rPr>
          <w:rFonts w:ascii="Corbel" w:hAnsi="Corbel"/>
        </w:rPr>
        <w:t>SG/PRC</w:t>
      </w:r>
      <w:r w:rsidRPr="00F2130F">
        <w:rPr>
          <w:rFonts w:ascii="Corbel" w:hAnsi="Corbel"/>
        </w:rPr>
        <w:t xml:space="preserve"> may, at our sole and absolute discretion, select no provider for these services if, in its determination, no applicant is sufficiently responsive to the </w:t>
      </w:r>
      <w:r>
        <w:rPr>
          <w:rFonts w:ascii="Corbel" w:hAnsi="Corbel"/>
        </w:rPr>
        <w:t xml:space="preserve">need. SG/PRC </w:t>
      </w:r>
      <w:r w:rsidRPr="00F2130F">
        <w:rPr>
          <w:rFonts w:ascii="Corbel" w:hAnsi="Corbel"/>
        </w:rPr>
        <w:t xml:space="preserve">reserves the right to withdraw this Request for Proposal (RFP) and/or any item within the RFP at any time without notice. </w:t>
      </w:r>
      <w:r>
        <w:rPr>
          <w:rFonts w:ascii="Corbel" w:hAnsi="Corbel"/>
        </w:rPr>
        <w:t>SG/PRC</w:t>
      </w:r>
      <w:r w:rsidRPr="00F2130F">
        <w:rPr>
          <w:rFonts w:ascii="Corbel" w:hAnsi="Corbel"/>
        </w:rPr>
        <w:t xml:space="preserve"> reserves the right to disqualify any proposal which does not adhere to the RFP guidelines. This RFP is being offered at the discretion of </w:t>
      </w:r>
      <w:r>
        <w:rPr>
          <w:rFonts w:ascii="Corbel" w:hAnsi="Corbel"/>
        </w:rPr>
        <w:t>SG/PRC</w:t>
      </w:r>
      <w:r w:rsidRPr="00F2130F">
        <w:rPr>
          <w:rFonts w:ascii="Corbel" w:hAnsi="Corbel"/>
        </w:rPr>
        <w:t xml:space="preserve">. It does not commit </w:t>
      </w:r>
      <w:r>
        <w:rPr>
          <w:rFonts w:ascii="Corbel" w:hAnsi="Corbel"/>
        </w:rPr>
        <w:t>SG/PRC</w:t>
      </w:r>
      <w:r w:rsidRPr="00F2130F">
        <w:rPr>
          <w:rFonts w:ascii="Corbel" w:hAnsi="Corbel"/>
        </w:rPr>
        <w:t xml:space="preserve"> to award any grant.</w:t>
      </w:r>
    </w:p>
    <w:p w:rsidR="00585B1E" w:rsidRPr="000C0853" w:rsidRDefault="00585B1E" w:rsidP="00B65B73">
      <w:pPr>
        <w:spacing w:after="0"/>
        <w:rPr>
          <w:rFonts w:ascii="Corbel" w:hAnsi="Corbel"/>
        </w:rPr>
      </w:pPr>
    </w:p>
    <w:p w:rsidR="006D2EBC" w:rsidRDefault="006D2EBC" w:rsidP="006D2EBC">
      <w:pPr>
        <w:spacing w:after="0"/>
        <w:rPr>
          <w:rFonts w:ascii="Corbel" w:hAnsi="Corbel"/>
          <w:b/>
        </w:rPr>
      </w:pPr>
      <w:r w:rsidRPr="006D2EBC">
        <w:rPr>
          <w:rFonts w:ascii="Corbel" w:hAnsi="Corbel"/>
          <w:b/>
        </w:rPr>
        <w:t xml:space="preserve">COSTS FOR PROPOSAL SUBMISSION  </w:t>
      </w:r>
    </w:p>
    <w:p w:rsidR="006D2EBC" w:rsidRPr="006D2EBC" w:rsidRDefault="006D2EBC" w:rsidP="006D2EBC">
      <w:pPr>
        <w:spacing w:after="0"/>
        <w:rPr>
          <w:rFonts w:ascii="Corbel" w:hAnsi="Corbel"/>
          <w:b/>
        </w:rPr>
      </w:pPr>
    </w:p>
    <w:p w:rsidR="006D2EBC" w:rsidRPr="00F2130F" w:rsidRDefault="006D2EBC" w:rsidP="006D2EBC">
      <w:pPr>
        <w:spacing w:after="0"/>
        <w:rPr>
          <w:rFonts w:ascii="Corbel" w:hAnsi="Corbel"/>
        </w:rPr>
      </w:pPr>
      <w:r w:rsidRPr="006D2EBC">
        <w:rPr>
          <w:rFonts w:ascii="Corbel" w:hAnsi="Corbel"/>
        </w:rPr>
        <w:t>Applicants responding to the RFP shall bear all costs associated with the development and submission of a proposal.</w:t>
      </w:r>
    </w:p>
    <w:p w:rsidR="00165051" w:rsidRDefault="00165051" w:rsidP="00165051">
      <w:pPr>
        <w:spacing w:after="0"/>
        <w:rPr>
          <w:rFonts w:ascii="Corbel" w:hAnsi="Corbel"/>
        </w:rPr>
      </w:pPr>
    </w:p>
    <w:p w:rsidR="00751FB0" w:rsidRDefault="00575FFA" w:rsidP="00751FB0">
      <w:pPr>
        <w:spacing w:after="0"/>
        <w:rPr>
          <w:rFonts w:ascii="Corbel" w:hAnsi="Corbel"/>
        </w:rPr>
      </w:pPr>
      <w:r w:rsidRPr="00575FFA">
        <w:rPr>
          <w:rFonts w:ascii="Corbel" w:hAnsi="Corbel"/>
          <w:b/>
        </w:rPr>
        <w:t>FORMATTING REQUIREMENTS FOR THE PROPOSAL</w:t>
      </w:r>
      <w:r w:rsidR="00751FB0" w:rsidRPr="00575FFA">
        <w:rPr>
          <w:rFonts w:ascii="Corbel" w:hAnsi="Corbel"/>
        </w:rPr>
        <w:t xml:space="preserve"> </w:t>
      </w:r>
    </w:p>
    <w:p w:rsidR="00575FFA" w:rsidRPr="00575FFA" w:rsidRDefault="00575FFA" w:rsidP="00751FB0">
      <w:pPr>
        <w:spacing w:after="0"/>
        <w:rPr>
          <w:rFonts w:ascii="Corbel" w:hAnsi="Corbel"/>
        </w:rPr>
      </w:pPr>
    </w:p>
    <w:p w:rsidR="00751FB0" w:rsidRDefault="00751FB0" w:rsidP="00751FB0">
      <w:pPr>
        <w:spacing w:after="0"/>
        <w:rPr>
          <w:rFonts w:ascii="Corbel" w:hAnsi="Corbel"/>
        </w:rPr>
      </w:pPr>
      <w:r w:rsidRPr="00D43C09">
        <w:rPr>
          <w:rFonts w:ascii="Corbel" w:hAnsi="Corbel"/>
        </w:rPr>
        <w:t>Applicants must adhere to the following formatting requirements when submitting the proposal application:</w:t>
      </w:r>
      <w:r w:rsidRPr="00A76133">
        <w:rPr>
          <w:rFonts w:ascii="Corbel" w:hAnsi="Corbel"/>
        </w:rPr>
        <w:t xml:space="preserve"> </w:t>
      </w:r>
    </w:p>
    <w:p w:rsidR="00751FB0" w:rsidRDefault="00751FB0" w:rsidP="00751FB0">
      <w:pPr>
        <w:spacing w:after="0"/>
        <w:rPr>
          <w:rFonts w:ascii="Corbel" w:hAnsi="Corbel"/>
        </w:rPr>
      </w:pP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All submissions must be on white, standard size (8 ½” x 11”) paper, single-sided only, in hard-copy to </w:t>
      </w:r>
      <w:r w:rsidR="006F5DAE">
        <w:rPr>
          <w:rFonts w:ascii="Corbel" w:hAnsi="Corbel"/>
        </w:rPr>
        <w:t>Cesar Lopez, Housing Specialist</w:t>
      </w:r>
      <w:r>
        <w:rPr>
          <w:rFonts w:ascii="Corbel" w:hAnsi="Corbel"/>
        </w:rPr>
        <w:t xml:space="preserve"> at SG/PRC</w:t>
      </w:r>
      <w:r w:rsidRPr="00A76133">
        <w:rPr>
          <w:rFonts w:ascii="Corbel" w:hAnsi="Corbel"/>
        </w:rPr>
        <w:t xml:space="preserve">.  Address provided below. </w:t>
      </w:r>
    </w:p>
    <w:p w:rsidR="00751FB0" w:rsidRDefault="00751FB0" w:rsidP="00751FB0">
      <w:pPr>
        <w:pStyle w:val="ListParagraph"/>
        <w:numPr>
          <w:ilvl w:val="0"/>
          <w:numId w:val="18"/>
        </w:numPr>
        <w:spacing w:after="0"/>
        <w:rPr>
          <w:rFonts w:ascii="Corbel" w:hAnsi="Corbel"/>
        </w:rPr>
      </w:pPr>
      <w:r w:rsidRPr="00A76133">
        <w:rPr>
          <w:rFonts w:ascii="Corbel" w:hAnsi="Corbel"/>
        </w:rPr>
        <w:t>All submissions must also include an</w:t>
      </w:r>
      <w:r>
        <w:rPr>
          <w:rFonts w:ascii="Corbel" w:hAnsi="Corbel"/>
        </w:rPr>
        <w:t xml:space="preserve"> electronic version sent to: </w:t>
      </w:r>
      <w:hyperlink r:id="rId12" w:history="1">
        <w:r w:rsidR="005D1DC7" w:rsidRPr="00F3187E">
          <w:rPr>
            <w:rStyle w:val="Hyperlink"/>
            <w:rFonts w:ascii="Corbel" w:hAnsi="Corbel"/>
          </w:rPr>
          <w:t>resources@sgprc.org</w:t>
        </w:r>
      </w:hyperlink>
      <w:r>
        <w:rPr>
          <w:rFonts w:ascii="Corbel" w:hAnsi="Corbel"/>
        </w:rPr>
        <w:t>.</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An email acknowledgement of each submission received will be sent to the applicant.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Attachments/Forms must be type written.  Include additional pages as needed.  All proposals must be complete, typewritten, collated, and page numbered.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Questionnaire must be type written in 12-point Times New Roman or Arial font.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The “Application/Proposal Coversheet” (see Attachment – A) must be the first page of the proposal. </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rsidR="00751FB0" w:rsidRDefault="00751FB0" w:rsidP="00751FB0">
      <w:pPr>
        <w:pStyle w:val="ListParagraph"/>
        <w:numPr>
          <w:ilvl w:val="0"/>
          <w:numId w:val="18"/>
        </w:numPr>
        <w:spacing w:after="0"/>
        <w:rPr>
          <w:rFonts w:ascii="Corbel" w:hAnsi="Corbel"/>
        </w:rPr>
      </w:pPr>
      <w:r w:rsidRPr="00A76133">
        <w:rPr>
          <w:rFonts w:ascii="Corbel" w:hAnsi="Corbel"/>
        </w:rPr>
        <w:t>Fax copies will NOT be accepted.</w:t>
      </w:r>
    </w:p>
    <w:p w:rsidR="00751FB0" w:rsidRDefault="00751FB0" w:rsidP="00751FB0">
      <w:pPr>
        <w:pStyle w:val="ListParagraph"/>
        <w:numPr>
          <w:ilvl w:val="0"/>
          <w:numId w:val="18"/>
        </w:numPr>
        <w:spacing w:after="0"/>
        <w:rPr>
          <w:rFonts w:ascii="Corbel" w:hAnsi="Corbel"/>
        </w:rPr>
      </w:pPr>
      <w:r w:rsidRPr="00A76133">
        <w:rPr>
          <w:rFonts w:ascii="Corbel" w:hAnsi="Corbel"/>
        </w:rPr>
        <w:t xml:space="preserve">Submissions will NOT be returned. </w:t>
      </w:r>
    </w:p>
    <w:p w:rsidR="00751FB0" w:rsidRPr="009325DA" w:rsidRDefault="00751FB0" w:rsidP="00751FB0">
      <w:pPr>
        <w:pStyle w:val="ListParagraph"/>
        <w:numPr>
          <w:ilvl w:val="0"/>
          <w:numId w:val="18"/>
        </w:numPr>
        <w:spacing w:after="0"/>
        <w:rPr>
          <w:rFonts w:ascii="Corbel" w:hAnsi="Corbel"/>
        </w:rPr>
      </w:pPr>
      <w:r w:rsidRPr="00A76133">
        <w:rPr>
          <w:rFonts w:ascii="Corbel" w:hAnsi="Corbel"/>
        </w:rPr>
        <w:t xml:space="preserve">No proposals will be accepted after the deadline.   </w:t>
      </w:r>
      <w:r w:rsidRPr="009325DA">
        <w:rPr>
          <w:rFonts w:ascii="Corbel" w:hAnsi="Corbel"/>
        </w:rPr>
        <w:t xml:space="preserve">   </w:t>
      </w:r>
    </w:p>
    <w:p w:rsidR="00751FB0" w:rsidRDefault="00751FB0" w:rsidP="00751FB0">
      <w:pPr>
        <w:spacing w:after="0"/>
        <w:rPr>
          <w:rFonts w:ascii="Corbel" w:hAnsi="Corbel"/>
        </w:rPr>
      </w:pPr>
    </w:p>
    <w:p w:rsidR="00751FB0" w:rsidRDefault="00751FB0" w:rsidP="00751FB0">
      <w:pPr>
        <w:spacing w:after="0"/>
        <w:rPr>
          <w:rFonts w:ascii="Corbel" w:hAnsi="Corbel"/>
          <w:b/>
        </w:rPr>
      </w:pPr>
      <w:r w:rsidRPr="00A76133">
        <w:rPr>
          <w:rFonts w:ascii="Corbel" w:hAnsi="Corbel"/>
          <w:b/>
        </w:rPr>
        <w:t xml:space="preserve">INQUIRIES/REQUEST FOR ASSISTANCE   </w:t>
      </w:r>
    </w:p>
    <w:p w:rsidR="00751FB0" w:rsidRPr="00A76133" w:rsidRDefault="00751FB0" w:rsidP="00751FB0">
      <w:pPr>
        <w:spacing w:after="0"/>
        <w:rPr>
          <w:rFonts w:ascii="Corbel" w:hAnsi="Corbel"/>
          <w:b/>
        </w:rPr>
      </w:pPr>
    </w:p>
    <w:p w:rsidR="00751FB0" w:rsidRDefault="00751FB0" w:rsidP="00751FB0">
      <w:pPr>
        <w:spacing w:after="0"/>
        <w:rPr>
          <w:rFonts w:ascii="Corbel" w:hAnsi="Corbel"/>
        </w:rPr>
      </w:pPr>
      <w:r w:rsidRPr="00DE6132">
        <w:rPr>
          <w:rFonts w:ascii="Corbel" w:hAnsi="Corbel"/>
        </w:rPr>
        <w:t xml:space="preserve">An Applicants Conference will be held on Monday, </w:t>
      </w:r>
      <w:r w:rsidR="00732118" w:rsidRPr="00DE6132">
        <w:rPr>
          <w:rFonts w:ascii="Corbel" w:hAnsi="Corbel"/>
        </w:rPr>
        <w:t>January 28, 2019</w:t>
      </w:r>
      <w:r w:rsidRPr="00DE6132">
        <w:rPr>
          <w:rFonts w:ascii="Corbel" w:hAnsi="Corbel"/>
        </w:rPr>
        <w:t xml:space="preserve"> at SG/PRC, Conference Room C, from 1</w:t>
      </w:r>
      <w:r w:rsidR="006F5DAE" w:rsidRPr="00DE6132">
        <w:rPr>
          <w:rFonts w:ascii="Corbel" w:hAnsi="Corbel"/>
        </w:rPr>
        <w:t>1 a</w:t>
      </w:r>
      <w:r w:rsidRPr="00DE6132">
        <w:rPr>
          <w:rFonts w:ascii="Corbel" w:hAnsi="Corbel"/>
        </w:rPr>
        <w:t xml:space="preserve">.m. to </w:t>
      </w:r>
      <w:r w:rsidR="006F5DAE" w:rsidRPr="00DE6132">
        <w:rPr>
          <w:rFonts w:ascii="Corbel" w:hAnsi="Corbel"/>
        </w:rPr>
        <w:t>1</w:t>
      </w:r>
      <w:r w:rsidRPr="00DE6132">
        <w:rPr>
          <w:rFonts w:ascii="Corbel" w:hAnsi="Corbel"/>
        </w:rPr>
        <w:t>2 p.m</w:t>
      </w:r>
      <w:r>
        <w:rPr>
          <w:rFonts w:ascii="Corbel" w:hAnsi="Corbel"/>
        </w:rPr>
        <w:t>. All interested parties are strongly encouraged to attend or to send a representative to this conference. During this session the applicant will have the opportunity to ask questions about the proposed operation of the residential facility, as well as the application process.</w:t>
      </w:r>
    </w:p>
    <w:p w:rsidR="00751FB0" w:rsidRDefault="00751FB0" w:rsidP="00751FB0">
      <w:pPr>
        <w:spacing w:after="0"/>
        <w:rPr>
          <w:rFonts w:ascii="Corbel" w:hAnsi="Corbel"/>
        </w:rPr>
      </w:pPr>
    </w:p>
    <w:p w:rsidR="00751FB0" w:rsidRDefault="00751FB0" w:rsidP="00751FB0">
      <w:pPr>
        <w:spacing w:after="0"/>
        <w:rPr>
          <w:rFonts w:ascii="Corbel" w:hAnsi="Corbel"/>
        </w:rPr>
      </w:pPr>
      <w:r>
        <w:rPr>
          <w:rFonts w:ascii="Corbel" w:hAnsi="Corbel"/>
        </w:rPr>
        <w:t>Additional inquiries regarding the application or requesting technical assistance should be directed to:</w:t>
      </w:r>
    </w:p>
    <w:p w:rsidR="00751FB0" w:rsidRPr="00A76133" w:rsidRDefault="00751FB0" w:rsidP="00751FB0">
      <w:pPr>
        <w:spacing w:after="0"/>
        <w:rPr>
          <w:rFonts w:ascii="Corbel" w:hAnsi="Corbel"/>
        </w:rPr>
      </w:pP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San Gabriel/Pomona</w:t>
      </w:r>
      <w:r w:rsidRPr="00A76133">
        <w:rPr>
          <w:rFonts w:ascii="Corbel" w:hAnsi="Corbel"/>
        </w:rPr>
        <w:t xml:space="preserve"> Regional Center </w:t>
      </w:r>
    </w:p>
    <w:p w:rsidR="00751FB0" w:rsidRDefault="00751FB0" w:rsidP="00751FB0">
      <w:pPr>
        <w:spacing w:after="0"/>
        <w:ind w:firstLine="720"/>
        <w:rPr>
          <w:rFonts w:ascii="Corbel" w:hAnsi="Corbel"/>
        </w:rPr>
      </w:pPr>
      <w:r w:rsidRPr="00A76133">
        <w:rPr>
          <w:rFonts w:ascii="Corbel" w:hAnsi="Corbel"/>
        </w:rPr>
        <w:t xml:space="preserve">Attn:  </w:t>
      </w:r>
      <w:r w:rsidR="006F5DAE">
        <w:rPr>
          <w:rFonts w:ascii="Corbel" w:hAnsi="Corbel"/>
        </w:rPr>
        <w:t>Cesar Lopez, Housing Specialist</w:t>
      </w: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75 Rancho Camino Dr.</w:t>
      </w:r>
      <w:r w:rsidRPr="00A76133">
        <w:rPr>
          <w:rFonts w:ascii="Corbel" w:hAnsi="Corbel"/>
        </w:rPr>
        <w:t xml:space="preserve">     </w:t>
      </w:r>
    </w:p>
    <w:p w:rsidR="00751FB0" w:rsidRDefault="00751FB0" w:rsidP="00751FB0">
      <w:pPr>
        <w:spacing w:after="0"/>
        <w:ind w:firstLine="720"/>
        <w:rPr>
          <w:rFonts w:ascii="Corbel" w:hAnsi="Corbel"/>
        </w:rPr>
      </w:pPr>
      <w:r>
        <w:rPr>
          <w:rFonts w:ascii="Corbel" w:hAnsi="Corbel"/>
        </w:rPr>
        <w:t>Pomona, CA 91766</w:t>
      </w:r>
      <w:r w:rsidRPr="00A76133">
        <w:rPr>
          <w:rFonts w:ascii="Corbel" w:hAnsi="Corbel"/>
        </w:rPr>
        <w:t xml:space="preserve">     </w:t>
      </w:r>
    </w:p>
    <w:p w:rsidR="00751FB0" w:rsidRDefault="000C51B6" w:rsidP="00751FB0">
      <w:pPr>
        <w:spacing w:after="0"/>
        <w:ind w:firstLine="720"/>
        <w:rPr>
          <w:rFonts w:ascii="Corbel" w:hAnsi="Corbel"/>
        </w:rPr>
      </w:pPr>
      <w:r>
        <w:rPr>
          <w:rFonts w:ascii="Corbel" w:hAnsi="Corbel"/>
        </w:rPr>
        <w:t xml:space="preserve">(909) </w:t>
      </w:r>
      <w:r w:rsidR="00DB74DD">
        <w:rPr>
          <w:rFonts w:ascii="Corbel" w:hAnsi="Corbel"/>
        </w:rPr>
        <w:t>764-5457</w:t>
      </w:r>
      <w:r w:rsidR="00751FB0" w:rsidRPr="00A76133">
        <w:rPr>
          <w:rFonts w:ascii="Corbel" w:hAnsi="Corbel"/>
        </w:rPr>
        <w:t xml:space="preserve">    </w:t>
      </w:r>
    </w:p>
    <w:p w:rsidR="00751FB0" w:rsidRDefault="0080659F" w:rsidP="00751FB0">
      <w:pPr>
        <w:spacing w:after="0"/>
        <w:ind w:firstLine="720"/>
        <w:rPr>
          <w:rFonts w:ascii="Corbel" w:hAnsi="Corbel"/>
        </w:rPr>
      </w:pPr>
      <w:hyperlink r:id="rId13" w:history="1">
        <w:r w:rsidR="006F5DAE" w:rsidRPr="00267E56">
          <w:rPr>
            <w:rStyle w:val="Hyperlink"/>
            <w:rFonts w:ascii="Corbel" w:hAnsi="Corbel"/>
          </w:rPr>
          <w:t>clopez@sgprc.org</w:t>
        </w:r>
      </w:hyperlink>
    </w:p>
    <w:p w:rsidR="00751FB0" w:rsidRDefault="00751FB0" w:rsidP="00751FB0">
      <w:pPr>
        <w:spacing w:after="0"/>
        <w:ind w:firstLine="720"/>
        <w:rPr>
          <w:rFonts w:ascii="Corbel" w:hAnsi="Corbel"/>
        </w:rPr>
      </w:pPr>
    </w:p>
    <w:p w:rsidR="00751FB0" w:rsidRDefault="00751FB0" w:rsidP="00751FB0">
      <w:pPr>
        <w:spacing w:after="0"/>
        <w:rPr>
          <w:rFonts w:ascii="Corbel" w:hAnsi="Corbel"/>
        </w:rPr>
      </w:pPr>
      <w:r>
        <w:rPr>
          <w:rFonts w:ascii="Corbel" w:hAnsi="Corbel"/>
        </w:rPr>
        <w:t>Technical assistance is limited to information on the requirements for preparation of the application packet.</w:t>
      </w:r>
    </w:p>
    <w:p w:rsidR="00751FB0" w:rsidRDefault="00751FB0" w:rsidP="00751FB0">
      <w:pPr>
        <w:spacing w:after="0"/>
        <w:rPr>
          <w:rFonts w:ascii="Corbel" w:hAnsi="Corbel"/>
          <w:b/>
          <w:u w:val="single"/>
        </w:rPr>
      </w:pPr>
    </w:p>
    <w:p w:rsidR="004F42A5" w:rsidRDefault="004F42A5" w:rsidP="006D2EBC">
      <w:pPr>
        <w:spacing w:after="0"/>
        <w:rPr>
          <w:rFonts w:ascii="Corbel" w:hAnsi="Corbel"/>
          <w:b/>
        </w:rPr>
        <w:sectPr w:rsidR="004F42A5" w:rsidSect="005670CD">
          <w:footerReference w:type="default" r:id="rId14"/>
          <w:pgSz w:w="12240" w:h="15840"/>
          <w:pgMar w:top="810" w:right="1440" w:bottom="1440" w:left="1440" w:header="720" w:footer="720" w:gutter="0"/>
          <w:cols w:space="720"/>
          <w:docGrid w:linePitch="360"/>
        </w:sectPr>
      </w:pPr>
    </w:p>
    <w:p w:rsidR="006D2EBC" w:rsidRDefault="006D2EBC" w:rsidP="006D2EBC">
      <w:pPr>
        <w:spacing w:after="0"/>
        <w:rPr>
          <w:rFonts w:ascii="Corbel" w:hAnsi="Corbel"/>
          <w:b/>
        </w:rPr>
      </w:pPr>
      <w:r w:rsidRPr="006D2EBC">
        <w:rPr>
          <w:rFonts w:ascii="Corbel" w:hAnsi="Corbel"/>
          <w:b/>
        </w:rPr>
        <w:t xml:space="preserve">SUBMISSION INSTRUCTIONS </w:t>
      </w:r>
      <w:r w:rsidR="00751FB0">
        <w:rPr>
          <w:rFonts w:ascii="Corbel" w:hAnsi="Corbel"/>
          <w:b/>
        </w:rPr>
        <w:t>&amp; APPLICATION</w:t>
      </w:r>
    </w:p>
    <w:p w:rsidR="0067424F" w:rsidRDefault="0067424F" w:rsidP="006D2EBC">
      <w:pPr>
        <w:spacing w:after="0"/>
        <w:rPr>
          <w:rFonts w:ascii="Corbel" w:hAnsi="Corbel"/>
          <w:b/>
        </w:rPr>
      </w:pPr>
    </w:p>
    <w:p w:rsidR="0067424F" w:rsidRPr="006D2EBC" w:rsidRDefault="00146F26" w:rsidP="0067424F">
      <w:pPr>
        <w:spacing w:after="0"/>
        <w:rPr>
          <w:rFonts w:ascii="Corbel" w:hAnsi="Corbel"/>
          <w:b/>
        </w:rPr>
      </w:pPr>
      <w:r>
        <w:rPr>
          <w:rFonts w:ascii="Corbel" w:hAnsi="Corbel"/>
        </w:rPr>
        <w:t xml:space="preserve">Please </w:t>
      </w:r>
      <w:r w:rsidR="00E45AB9">
        <w:rPr>
          <w:rFonts w:ascii="Corbel" w:hAnsi="Corbel"/>
        </w:rPr>
        <w:t xml:space="preserve">use the following application to submit your proposal. </w:t>
      </w:r>
      <w:r w:rsidR="002A46CE">
        <w:rPr>
          <w:rFonts w:ascii="Corbel" w:hAnsi="Corbel"/>
        </w:rPr>
        <w:t>For Sections 1-</w:t>
      </w:r>
      <w:r w:rsidR="00751FB0">
        <w:rPr>
          <w:rFonts w:ascii="Corbel" w:hAnsi="Corbel"/>
        </w:rPr>
        <w:t>6</w:t>
      </w:r>
      <w:r w:rsidR="0067424F">
        <w:rPr>
          <w:rFonts w:ascii="Corbel" w:hAnsi="Corbel"/>
        </w:rPr>
        <w:t xml:space="preserve"> provide responses in the provided box. If you are providing additional information or attachments, please identify the attachment in the response and label the attachment with the Section number being responded to. </w:t>
      </w:r>
    </w:p>
    <w:p w:rsidR="00C372E9" w:rsidRDefault="00C372E9" w:rsidP="00C372E9">
      <w:pPr>
        <w:pStyle w:val="ListParagraph"/>
        <w:spacing w:after="0"/>
        <w:ind w:left="360"/>
        <w:rPr>
          <w:rFonts w:ascii="Corbel" w:hAnsi="Corbel"/>
        </w:rPr>
      </w:pPr>
    </w:p>
    <w:p w:rsidR="00C372E9" w:rsidRPr="007C39DF" w:rsidRDefault="00C372E9" w:rsidP="00C372E9">
      <w:pPr>
        <w:pStyle w:val="ListParagraph"/>
        <w:spacing w:after="0"/>
        <w:ind w:left="0"/>
        <w:rPr>
          <w:rFonts w:ascii="Corbel" w:hAnsi="Corbel"/>
        </w:rPr>
      </w:pPr>
      <w:r w:rsidRPr="007C39DF">
        <w:rPr>
          <w:rFonts w:ascii="Corbel" w:hAnsi="Corbel"/>
        </w:rPr>
        <w:t xml:space="preserve">Please include all information requested below and submit </w:t>
      </w:r>
      <w:r>
        <w:rPr>
          <w:rFonts w:ascii="Corbel" w:hAnsi="Corbel"/>
        </w:rPr>
        <w:t xml:space="preserve">your proposal </w:t>
      </w:r>
      <w:r w:rsidRPr="007C39DF">
        <w:rPr>
          <w:rFonts w:ascii="Corbel" w:hAnsi="Corbel"/>
        </w:rPr>
        <w:t>in the sam</w:t>
      </w:r>
      <w:r>
        <w:rPr>
          <w:rFonts w:ascii="Corbel" w:hAnsi="Corbel"/>
        </w:rPr>
        <w:t xml:space="preserve">e order. </w:t>
      </w:r>
      <w:r w:rsidRPr="007C39DF">
        <w:rPr>
          <w:rFonts w:ascii="Corbel" w:hAnsi="Corbel"/>
        </w:rPr>
        <w:t xml:space="preserve">For additional guidance in writing your service summary, please refer to </w:t>
      </w:r>
      <w:hyperlink r:id="rId15" w:history="1">
        <w:r w:rsidRPr="005D1DC7">
          <w:rPr>
            <w:rStyle w:val="Hyperlink"/>
            <w:rFonts w:ascii="Corbel" w:hAnsi="Corbel"/>
          </w:rPr>
          <w:t>DDS Housin</w:t>
        </w:r>
        <w:r w:rsidRPr="005D1DC7">
          <w:rPr>
            <w:rStyle w:val="Hyperlink"/>
            <w:rFonts w:ascii="Corbel" w:hAnsi="Corbel"/>
          </w:rPr>
          <w:t>g</w:t>
        </w:r>
        <w:r w:rsidRPr="005D1DC7">
          <w:rPr>
            <w:rStyle w:val="Hyperlink"/>
            <w:rFonts w:ascii="Corbel" w:hAnsi="Corbel"/>
          </w:rPr>
          <w:t xml:space="preserve"> Guidelines</w:t>
        </w:r>
      </w:hyperlink>
      <w:r w:rsidRPr="007C39DF">
        <w:rPr>
          <w:rFonts w:ascii="Corbel" w:hAnsi="Corbel"/>
        </w:rPr>
        <w:t xml:space="preserve">. Each proposal must be comprised of (6) complete sets of the following components:   </w:t>
      </w:r>
    </w:p>
    <w:p w:rsidR="006D2EBC" w:rsidRPr="006D2EBC" w:rsidRDefault="006D2EBC" w:rsidP="006D2EBC">
      <w:pPr>
        <w:spacing w:after="0"/>
        <w:rPr>
          <w:rFonts w:ascii="Corbel" w:hAnsi="Corbel"/>
        </w:rPr>
      </w:pPr>
    </w:p>
    <w:p w:rsidR="006D2EBC" w:rsidRPr="00D46F34" w:rsidRDefault="006D2EBC" w:rsidP="007C39DF">
      <w:pPr>
        <w:spacing w:after="0"/>
        <w:rPr>
          <w:rFonts w:ascii="Corbel" w:hAnsi="Corbel"/>
          <w:b/>
          <w:caps/>
          <w:u w:val="single"/>
        </w:rPr>
      </w:pPr>
      <w:r w:rsidRPr="00D46F34">
        <w:rPr>
          <w:rFonts w:ascii="Corbel" w:hAnsi="Corbel"/>
          <w:b/>
          <w:caps/>
          <w:u w:val="single"/>
        </w:rPr>
        <w:t xml:space="preserve">Proposal Content and Service Summary Content Guidelines </w:t>
      </w:r>
    </w:p>
    <w:p w:rsidR="00A01084" w:rsidRPr="007C39DF" w:rsidRDefault="00A01084" w:rsidP="007C39DF">
      <w:pPr>
        <w:spacing w:after="0"/>
        <w:rPr>
          <w:rFonts w:ascii="Corbel" w:hAnsi="Corbel"/>
          <w:b/>
          <w:u w:val="single"/>
        </w:rPr>
      </w:pPr>
    </w:p>
    <w:p w:rsidR="00AF5D53" w:rsidRPr="00AF5D53" w:rsidRDefault="00AF5D53" w:rsidP="007C39DF">
      <w:pPr>
        <w:pStyle w:val="ListParagraph"/>
        <w:numPr>
          <w:ilvl w:val="0"/>
          <w:numId w:val="12"/>
        </w:numPr>
        <w:spacing w:after="0"/>
        <w:rPr>
          <w:rFonts w:ascii="Corbel" w:hAnsi="Corbel"/>
        </w:rPr>
      </w:pPr>
      <w:r>
        <w:rPr>
          <w:rFonts w:ascii="Corbel" w:hAnsi="Corbel"/>
          <w:b/>
        </w:rPr>
        <w:t>Applica</w:t>
      </w:r>
      <w:r w:rsidR="00ED3083">
        <w:rPr>
          <w:rFonts w:ascii="Corbel" w:hAnsi="Corbel"/>
          <w:b/>
        </w:rPr>
        <w:t>nt Information (HDO Organization</w:t>
      </w:r>
      <w:r>
        <w:rPr>
          <w:rFonts w:ascii="Corbel" w:hAnsi="Corbel"/>
          <w:b/>
        </w:rPr>
        <w:t>, Developme</w:t>
      </w:r>
      <w:r w:rsidR="00ED3083">
        <w:rPr>
          <w:rFonts w:ascii="Corbel" w:hAnsi="Corbel"/>
          <w:b/>
        </w:rPr>
        <w:t>nt Team, Financial Docs</w:t>
      </w:r>
      <w:r>
        <w:rPr>
          <w:rFonts w:ascii="Corbel" w:hAnsi="Corbel"/>
          <w:b/>
        </w:rPr>
        <w:t>)</w:t>
      </w:r>
      <w:r w:rsidR="00ED3083">
        <w:rPr>
          <w:rFonts w:ascii="Corbel" w:hAnsi="Corbel"/>
          <w:b/>
        </w:rPr>
        <w:t xml:space="preserve"> – 10 pts</w:t>
      </w:r>
    </w:p>
    <w:p w:rsidR="00AF5D53" w:rsidRPr="00AF5D53" w:rsidRDefault="00AF5D53" w:rsidP="00AF5D53">
      <w:pPr>
        <w:pStyle w:val="ListParagraph"/>
        <w:spacing w:after="0"/>
        <w:ind w:left="360"/>
        <w:rPr>
          <w:rFonts w:ascii="Corbel" w:hAnsi="Corbel"/>
        </w:rPr>
      </w:pPr>
    </w:p>
    <w:p w:rsidR="00AF5D53" w:rsidRPr="00AF5D53" w:rsidRDefault="00AF5D53" w:rsidP="00AF5D53">
      <w:pPr>
        <w:pStyle w:val="ListParagraph"/>
        <w:numPr>
          <w:ilvl w:val="1"/>
          <w:numId w:val="12"/>
        </w:numPr>
        <w:spacing w:after="0"/>
        <w:rPr>
          <w:rFonts w:ascii="Corbel" w:hAnsi="Corbel"/>
        </w:rPr>
      </w:pPr>
      <w:r w:rsidRPr="00AF5D53">
        <w:rPr>
          <w:rFonts w:ascii="Corbel" w:hAnsi="Corbel"/>
        </w:rPr>
        <w:t>The contact information (name, address, email address and telep</w:t>
      </w:r>
      <w:r>
        <w:rPr>
          <w:rFonts w:ascii="Corbel" w:hAnsi="Corbel"/>
        </w:rPr>
        <w:t>hone number) of the proposed HDO</w:t>
      </w:r>
      <w:r w:rsidRPr="00AF5D53">
        <w:rPr>
          <w:rFonts w:ascii="Corbel" w:hAnsi="Corbel"/>
        </w:rPr>
        <w:t xml:space="preserve"> applicant and whether applying as a non-profit corporation, a limited partnership, or a limited liability corporation.  </w:t>
      </w:r>
    </w:p>
    <w:tbl>
      <w:tblPr>
        <w:tblStyle w:val="TableGrid"/>
        <w:tblW w:w="0" w:type="auto"/>
        <w:tblInd w:w="805" w:type="dxa"/>
        <w:tblLook w:val="04A0" w:firstRow="1" w:lastRow="0" w:firstColumn="1" w:lastColumn="0" w:noHBand="0" w:noVBand="1"/>
      </w:tblPr>
      <w:tblGrid>
        <w:gridCol w:w="8545"/>
      </w:tblGrid>
      <w:tr w:rsidR="00AF5D53" w:rsidTr="00AF5D53">
        <w:tc>
          <w:tcPr>
            <w:tcW w:w="8545" w:type="dxa"/>
          </w:tcPr>
          <w:p w:rsidR="00AF5D53" w:rsidRDefault="00AF5D53" w:rsidP="00C10E45">
            <w:bookmarkStart w:id="0" w:name="_Hlk496729407"/>
          </w:p>
          <w:p w:rsidR="00AF5D53" w:rsidRDefault="00AF5D53" w:rsidP="00C10E45"/>
        </w:tc>
      </w:tr>
      <w:bookmarkEnd w:id="0"/>
    </w:tbl>
    <w:p w:rsidR="00AF5D53" w:rsidRPr="00AF5D53" w:rsidRDefault="00AF5D53" w:rsidP="00AF5D53">
      <w:pPr>
        <w:spacing w:after="0"/>
        <w:rPr>
          <w:rFonts w:ascii="Corbel" w:hAnsi="Corbel"/>
        </w:rPr>
      </w:pPr>
    </w:p>
    <w:p w:rsidR="00AF5D53" w:rsidRDefault="00AF5D53" w:rsidP="00AF5D53">
      <w:pPr>
        <w:pStyle w:val="ListParagraph"/>
        <w:numPr>
          <w:ilvl w:val="1"/>
          <w:numId w:val="12"/>
        </w:numPr>
        <w:spacing w:after="0"/>
        <w:rPr>
          <w:rFonts w:ascii="Corbel" w:hAnsi="Corbel"/>
        </w:rPr>
      </w:pPr>
      <w:r w:rsidRPr="00AF5D53">
        <w:rPr>
          <w:rFonts w:ascii="Corbel" w:hAnsi="Corbel"/>
        </w:rPr>
        <w:t xml:space="preserve">State the name of the author of the proposal. List any parties who participated in writing all or part of the proposal. Any proposal written for an applicant by a consultant or professional grant writer will demonstrate a commitment by the writer to provide ongoing technical assistance during the project implementation phase.  </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AF5D53" w:rsidRDefault="00AF5D53" w:rsidP="00AF5D53">
      <w:pPr>
        <w:pStyle w:val="ListParagraph"/>
        <w:spacing w:after="0"/>
        <w:ind w:left="792"/>
        <w:rPr>
          <w:rFonts w:ascii="Corbel" w:hAnsi="Corbel"/>
        </w:rPr>
      </w:pPr>
    </w:p>
    <w:p w:rsidR="00AF5D53" w:rsidRDefault="00AF5D53" w:rsidP="00AF5D53">
      <w:pPr>
        <w:pStyle w:val="ListParagraph"/>
        <w:numPr>
          <w:ilvl w:val="1"/>
          <w:numId w:val="12"/>
        </w:numPr>
        <w:spacing w:after="0"/>
        <w:rPr>
          <w:rFonts w:ascii="Corbel" w:hAnsi="Corbel"/>
        </w:rPr>
      </w:pPr>
      <w:r w:rsidRPr="00AF5D53">
        <w:rPr>
          <w:rFonts w:ascii="Corbel" w:hAnsi="Corbel"/>
        </w:rPr>
        <w:t xml:space="preserve">Provide an organization chart and identify who will be responsible for the implementation and oversight of this project. </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AF5D53" w:rsidRPr="00AF5D53" w:rsidRDefault="00AF5D53" w:rsidP="00AF5D53">
      <w:pPr>
        <w:pStyle w:val="ListParagraph"/>
        <w:rPr>
          <w:rFonts w:ascii="Corbel" w:hAnsi="Corbel"/>
        </w:rPr>
      </w:pPr>
    </w:p>
    <w:p w:rsidR="00AF5D53" w:rsidRDefault="00AF5D53" w:rsidP="00AF5D53">
      <w:pPr>
        <w:pStyle w:val="ListParagraph"/>
        <w:numPr>
          <w:ilvl w:val="1"/>
          <w:numId w:val="12"/>
        </w:numPr>
        <w:spacing w:after="0"/>
        <w:rPr>
          <w:rFonts w:ascii="Corbel" w:hAnsi="Corbel"/>
        </w:rPr>
      </w:pPr>
      <w:r w:rsidRPr="00AF5D53">
        <w:rPr>
          <w:rFonts w:ascii="Corbel" w:hAnsi="Corbel"/>
        </w:rPr>
        <w:t>List of references and/or letters of reference relevant to experience and other qualifications required to complete this or similar projects. Applicants should be aware that SG/PRC will contact references and other sources to corroborate any of the information provided in the proposal</w:t>
      </w:r>
      <w:r w:rsidR="005D1DC7">
        <w:rPr>
          <w:rFonts w:ascii="Corbel" w:hAnsi="Corbel"/>
        </w:rPr>
        <w:t xml:space="preserve">. </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AF5D53" w:rsidRPr="00AF5D53" w:rsidRDefault="00AF5D53" w:rsidP="00AF5D53">
      <w:pPr>
        <w:pStyle w:val="ListParagraph"/>
        <w:rPr>
          <w:rFonts w:ascii="Corbel" w:hAnsi="Corbel"/>
        </w:rPr>
      </w:pPr>
    </w:p>
    <w:p w:rsidR="00AF5D53" w:rsidRDefault="00AF5D53" w:rsidP="00AF5D53">
      <w:pPr>
        <w:pStyle w:val="ListParagraph"/>
        <w:numPr>
          <w:ilvl w:val="1"/>
          <w:numId w:val="12"/>
        </w:numPr>
        <w:spacing w:after="0"/>
        <w:rPr>
          <w:rFonts w:ascii="Corbel" w:hAnsi="Corbel"/>
        </w:rPr>
      </w:pPr>
      <w:r w:rsidRPr="00AF5D53">
        <w:rPr>
          <w:rFonts w:ascii="Corbel" w:hAnsi="Corbel"/>
        </w:rPr>
        <w:t xml:space="preserve">List of all projects with other regional centers and the </w:t>
      </w:r>
      <w:proofErr w:type="gramStart"/>
      <w:r w:rsidRPr="00AF5D53">
        <w:rPr>
          <w:rFonts w:ascii="Corbel" w:hAnsi="Corbel"/>
        </w:rPr>
        <w:t>current status</w:t>
      </w:r>
      <w:proofErr w:type="gramEnd"/>
      <w:r w:rsidRPr="00AF5D53">
        <w:rPr>
          <w:rFonts w:ascii="Corbel" w:hAnsi="Corbel"/>
        </w:rPr>
        <w:t xml:space="preserve"> of each project. List needs to identify the project name, address, acquisition date and rehab completion date (certificate</w:t>
      </w:r>
      <w:r>
        <w:rPr>
          <w:rFonts w:ascii="Corbel" w:hAnsi="Corbel"/>
        </w:rPr>
        <w:t xml:space="preserve"> </w:t>
      </w:r>
      <w:r w:rsidRPr="00AF5D53">
        <w:rPr>
          <w:rFonts w:ascii="Corbel" w:hAnsi="Corbel"/>
        </w:rPr>
        <w:t xml:space="preserve">of occupancy date), original budget for acquisition and rehabilitation and additional funds secured to complete the project (if any). </w:t>
      </w:r>
      <w:r w:rsidR="00FF34B1" w:rsidRPr="00FF34B1">
        <w:rPr>
          <w:rFonts w:ascii="Corbel" w:hAnsi="Corbel"/>
          <w:i/>
        </w:rPr>
        <w:t>Applicant may submit a separate attachment.</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AF5D53" w:rsidRPr="00AF5D53" w:rsidRDefault="00AF5D53" w:rsidP="00AF5D53">
      <w:pPr>
        <w:pStyle w:val="ListParagraph"/>
        <w:rPr>
          <w:rFonts w:ascii="Corbel" w:hAnsi="Corbel"/>
        </w:rPr>
      </w:pPr>
    </w:p>
    <w:p w:rsidR="00AF5D53" w:rsidRDefault="00AF5D53" w:rsidP="00AF5D53">
      <w:pPr>
        <w:pStyle w:val="ListParagraph"/>
        <w:numPr>
          <w:ilvl w:val="1"/>
          <w:numId w:val="12"/>
        </w:numPr>
        <w:spacing w:after="0"/>
        <w:rPr>
          <w:rFonts w:ascii="Corbel" w:hAnsi="Corbel"/>
        </w:rPr>
      </w:pPr>
      <w:r w:rsidRPr="00AF5D53">
        <w:rPr>
          <w:rFonts w:ascii="Corbel" w:hAnsi="Corbel"/>
        </w:rPr>
        <w:t xml:space="preserve">Specify any </w:t>
      </w:r>
      <w:proofErr w:type="gramStart"/>
      <w:r w:rsidRPr="00AF5D53">
        <w:rPr>
          <w:rFonts w:ascii="Corbel" w:hAnsi="Corbel"/>
        </w:rPr>
        <w:t>past history</w:t>
      </w:r>
      <w:proofErr w:type="gramEnd"/>
      <w:r w:rsidRPr="00AF5D53">
        <w:rPr>
          <w:rFonts w:ascii="Corbel" w:hAnsi="Corbel"/>
        </w:rPr>
        <w:t xml:space="preserve"> of activities which have had a serious negative impact upon development projects, tenants or residents including, but not limited to:  financial losses (e.g., foreclosure), or serious investigation or citation under the California Administrative Code, the Penal Code or Regulations of the State of California, or the laws of other states, or the Federal Government. Any information withheld or omitted may result in disqualification of the proposal or termination of the contract.  </w:t>
      </w:r>
    </w:p>
    <w:tbl>
      <w:tblPr>
        <w:tblStyle w:val="TableGrid"/>
        <w:tblW w:w="0" w:type="auto"/>
        <w:tblInd w:w="805" w:type="dxa"/>
        <w:tblLook w:val="04A0" w:firstRow="1" w:lastRow="0" w:firstColumn="1" w:lastColumn="0" w:noHBand="0" w:noVBand="1"/>
      </w:tblPr>
      <w:tblGrid>
        <w:gridCol w:w="8545"/>
      </w:tblGrid>
      <w:tr w:rsidR="00C20283" w:rsidTr="004A6880">
        <w:tc>
          <w:tcPr>
            <w:tcW w:w="8545" w:type="dxa"/>
          </w:tcPr>
          <w:p w:rsidR="00C20283" w:rsidRDefault="00C20283" w:rsidP="004A6880"/>
          <w:p w:rsidR="00C20283" w:rsidRDefault="00C20283" w:rsidP="004A6880"/>
        </w:tc>
      </w:tr>
    </w:tbl>
    <w:p w:rsidR="00AF5D53" w:rsidRPr="00AF5D53" w:rsidRDefault="00AF5D53" w:rsidP="00AF5D53">
      <w:pPr>
        <w:pStyle w:val="ListParagraph"/>
        <w:spacing w:after="0"/>
        <w:ind w:left="792"/>
        <w:rPr>
          <w:rFonts w:ascii="Corbel" w:hAnsi="Corbel"/>
        </w:rPr>
      </w:pPr>
    </w:p>
    <w:p w:rsidR="00D72E51" w:rsidRPr="00F129E7" w:rsidRDefault="00AF5D53" w:rsidP="007C39DF">
      <w:pPr>
        <w:pStyle w:val="ListParagraph"/>
        <w:numPr>
          <w:ilvl w:val="0"/>
          <w:numId w:val="12"/>
        </w:numPr>
        <w:spacing w:after="0"/>
        <w:rPr>
          <w:rFonts w:ascii="Corbel" w:hAnsi="Corbel"/>
        </w:rPr>
      </w:pPr>
      <w:r>
        <w:rPr>
          <w:rFonts w:ascii="Corbel" w:hAnsi="Corbel"/>
          <w:b/>
        </w:rPr>
        <w:t>Housing Proposal Overview</w:t>
      </w:r>
      <w:r w:rsidR="00ED3083">
        <w:rPr>
          <w:rFonts w:ascii="Corbel" w:hAnsi="Corbel"/>
          <w:b/>
        </w:rPr>
        <w:t xml:space="preserve"> – 30 pts</w:t>
      </w:r>
    </w:p>
    <w:p w:rsidR="00F129E7" w:rsidRPr="00AF5D53" w:rsidRDefault="00F129E7" w:rsidP="00F129E7">
      <w:pPr>
        <w:pStyle w:val="ListParagraph"/>
        <w:spacing w:after="0"/>
        <w:ind w:left="360"/>
        <w:rPr>
          <w:rFonts w:ascii="Corbel" w:hAnsi="Corbel"/>
        </w:rPr>
      </w:pPr>
    </w:p>
    <w:p w:rsidR="00F129E7" w:rsidRPr="00DB74DD" w:rsidRDefault="00F129E7" w:rsidP="00F129E7">
      <w:pPr>
        <w:pStyle w:val="ListParagraph"/>
        <w:numPr>
          <w:ilvl w:val="1"/>
          <w:numId w:val="12"/>
        </w:numPr>
        <w:spacing w:after="0"/>
        <w:rPr>
          <w:rFonts w:ascii="Corbel" w:hAnsi="Corbel"/>
        </w:rPr>
      </w:pPr>
      <w:r w:rsidRPr="00F129E7">
        <w:rPr>
          <w:rFonts w:ascii="Corbel" w:hAnsi="Corbel"/>
        </w:rPr>
        <w:t xml:space="preserve">Describe </w:t>
      </w:r>
      <w:r w:rsidRPr="00DB74DD">
        <w:rPr>
          <w:rFonts w:ascii="Corbel" w:hAnsi="Corbel"/>
        </w:rPr>
        <w:t xml:space="preserve">the development and management experience of the </w:t>
      </w:r>
      <w:r w:rsidR="00FF34B1" w:rsidRPr="00DB74DD">
        <w:rPr>
          <w:rFonts w:ascii="Corbel" w:hAnsi="Corbel"/>
        </w:rPr>
        <w:t>HDO</w:t>
      </w:r>
      <w:r w:rsidRPr="00DB74DD">
        <w:rPr>
          <w:rFonts w:ascii="Corbel" w:hAnsi="Corbel"/>
        </w:rPr>
        <w:t xml:space="preserve">, any developer retained by the </w:t>
      </w:r>
      <w:r w:rsidR="00F1744A" w:rsidRPr="00DB74DD">
        <w:rPr>
          <w:rFonts w:ascii="Corbel" w:hAnsi="Corbel"/>
        </w:rPr>
        <w:t>HDO</w:t>
      </w:r>
      <w:r w:rsidRPr="00DB74DD">
        <w:rPr>
          <w:rFonts w:ascii="Corbel" w:hAnsi="Corbel"/>
        </w:rPr>
        <w:t xml:space="preserve"> and other development team members. Identify what entity will ultimately own the property. </w:t>
      </w:r>
    </w:p>
    <w:tbl>
      <w:tblPr>
        <w:tblStyle w:val="TableGrid"/>
        <w:tblW w:w="0" w:type="auto"/>
        <w:tblInd w:w="805" w:type="dxa"/>
        <w:tblLook w:val="04A0" w:firstRow="1" w:lastRow="0" w:firstColumn="1" w:lastColumn="0" w:noHBand="0" w:noVBand="1"/>
      </w:tblPr>
      <w:tblGrid>
        <w:gridCol w:w="8545"/>
      </w:tblGrid>
      <w:tr w:rsidR="00F1744A" w:rsidRPr="00DB74DD" w:rsidTr="00B9022C">
        <w:tc>
          <w:tcPr>
            <w:tcW w:w="8545" w:type="dxa"/>
          </w:tcPr>
          <w:p w:rsidR="00F1744A" w:rsidRPr="00DB74DD" w:rsidRDefault="00F1744A" w:rsidP="00B9022C"/>
          <w:p w:rsidR="00F1744A" w:rsidRPr="00DB74DD" w:rsidRDefault="00F1744A" w:rsidP="00B9022C"/>
        </w:tc>
      </w:tr>
    </w:tbl>
    <w:p w:rsidR="00F129E7" w:rsidRPr="00DB74DD" w:rsidRDefault="00F129E7" w:rsidP="00F129E7">
      <w:pPr>
        <w:pStyle w:val="ListParagraph"/>
        <w:spacing w:after="0"/>
        <w:ind w:left="792"/>
        <w:rPr>
          <w:rFonts w:ascii="Corbel" w:hAnsi="Corbel"/>
        </w:rPr>
      </w:pPr>
    </w:p>
    <w:p w:rsidR="00F129E7" w:rsidRPr="00DB74DD" w:rsidRDefault="00F129E7" w:rsidP="00F129E7">
      <w:pPr>
        <w:pStyle w:val="ListParagraph"/>
        <w:numPr>
          <w:ilvl w:val="1"/>
          <w:numId w:val="12"/>
        </w:numPr>
        <w:spacing w:after="0"/>
        <w:rPr>
          <w:rFonts w:ascii="Corbel" w:hAnsi="Corbel"/>
        </w:rPr>
      </w:pPr>
      <w:r w:rsidRPr="00DB74DD">
        <w:rPr>
          <w:rFonts w:ascii="Corbel" w:hAnsi="Corbel"/>
        </w:rPr>
        <w:t xml:space="preserve">Identify the type of housing to be developed for this project. Describe whether the project is for acquisition and renovation, or new construction. The type of housing being sought in this RFP is for the development of </w:t>
      </w:r>
      <w:r w:rsidR="00FF34B1" w:rsidRPr="00DB74DD">
        <w:rPr>
          <w:rFonts w:ascii="Corbel" w:hAnsi="Corbel"/>
        </w:rPr>
        <w:t>two (</w:t>
      </w:r>
      <w:r w:rsidR="008C4C79" w:rsidRPr="00DB74DD">
        <w:rPr>
          <w:rFonts w:ascii="Corbel" w:hAnsi="Corbel"/>
        </w:rPr>
        <w:t xml:space="preserve">2) single family homes into Enhanced Behavioral Support </w:t>
      </w:r>
      <w:r w:rsidR="00A349E7" w:rsidRPr="00DB74DD">
        <w:rPr>
          <w:rFonts w:ascii="Corbel" w:hAnsi="Corbel"/>
        </w:rPr>
        <w:t>Homes (</w:t>
      </w:r>
      <w:r w:rsidR="008C4C79" w:rsidRPr="00DB74DD">
        <w:rPr>
          <w:rFonts w:ascii="Corbel" w:hAnsi="Corbel"/>
        </w:rPr>
        <w:t>EBSH</w:t>
      </w:r>
      <w:r w:rsidR="00A349E7" w:rsidRPr="00DB74DD">
        <w:rPr>
          <w:rFonts w:ascii="Corbel" w:hAnsi="Corbel"/>
        </w:rPr>
        <w:t xml:space="preserve">). </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bookmarkStart w:id="1" w:name="_Hlk497290958"/>
          </w:p>
          <w:p w:rsidR="00F1744A" w:rsidRDefault="00F1744A" w:rsidP="00B9022C"/>
        </w:tc>
      </w:tr>
      <w:bookmarkEnd w:id="1"/>
    </w:tbl>
    <w:p w:rsidR="00F129E7" w:rsidRPr="00F129E7" w:rsidRDefault="00F129E7" w:rsidP="00F129E7">
      <w:pPr>
        <w:pStyle w:val="ListParagraph"/>
        <w:rPr>
          <w:rFonts w:ascii="Corbel" w:hAnsi="Corbel"/>
        </w:rPr>
      </w:pPr>
    </w:p>
    <w:p w:rsidR="005D1DC7" w:rsidRPr="00DB74DD" w:rsidRDefault="005D1DC7" w:rsidP="00F129E7">
      <w:pPr>
        <w:pStyle w:val="ListParagraph"/>
        <w:numPr>
          <w:ilvl w:val="1"/>
          <w:numId w:val="12"/>
        </w:numPr>
        <w:spacing w:after="0"/>
        <w:rPr>
          <w:rFonts w:ascii="Corbel" w:hAnsi="Corbel"/>
        </w:rPr>
      </w:pPr>
      <w:r>
        <w:rPr>
          <w:rFonts w:ascii="Corbel" w:hAnsi="Corbel"/>
        </w:rPr>
        <w:t xml:space="preserve">Describe </w:t>
      </w:r>
      <w:r w:rsidRPr="00DB74DD">
        <w:rPr>
          <w:rFonts w:ascii="Corbel" w:hAnsi="Corbel"/>
        </w:rPr>
        <w:t>previous experience, if any, with new construction. Discuss considerations with doing new construction, including projected costs, permitting, land, etc.</w:t>
      </w:r>
    </w:p>
    <w:tbl>
      <w:tblPr>
        <w:tblStyle w:val="TableGrid"/>
        <w:tblW w:w="0" w:type="auto"/>
        <w:tblInd w:w="805" w:type="dxa"/>
        <w:tblLook w:val="04A0" w:firstRow="1" w:lastRow="0" w:firstColumn="1" w:lastColumn="0" w:noHBand="0" w:noVBand="1"/>
      </w:tblPr>
      <w:tblGrid>
        <w:gridCol w:w="8545"/>
      </w:tblGrid>
      <w:tr w:rsidR="005D1DC7" w:rsidRPr="00DB74DD" w:rsidTr="00DF1035">
        <w:tc>
          <w:tcPr>
            <w:tcW w:w="8545" w:type="dxa"/>
          </w:tcPr>
          <w:p w:rsidR="005D1DC7" w:rsidRPr="00DB74DD" w:rsidRDefault="005D1DC7" w:rsidP="00DF1035"/>
          <w:p w:rsidR="005D1DC7" w:rsidRPr="00DB74DD" w:rsidRDefault="005D1DC7" w:rsidP="00DF1035"/>
        </w:tc>
      </w:tr>
    </w:tbl>
    <w:p w:rsidR="005D1DC7" w:rsidRPr="00DB74DD" w:rsidRDefault="005D1DC7" w:rsidP="005D1DC7">
      <w:pPr>
        <w:spacing w:after="0"/>
        <w:rPr>
          <w:rFonts w:ascii="Corbel" w:hAnsi="Corbel"/>
        </w:rPr>
      </w:pPr>
    </w:p>
    <w:p w:rsidR="00F129E7" w:rsidRPr="00DB74DD" w:rsidRDefault="00F129E7" w:rsidP="00F129E7">
      <w:pPr>
        <w:pStyle w:val="ListParagraph"/>
        <w:numPr>
          <w:ilvl w:val="1"/>
          <w:numId w:val="12"/>
        </w:numPr>
        <w:spacing w:after="0"/>
        <w:rPr>
          <w:rFonts w:ascii="Corbel" w:hAnsi="Corbel"/>
        </w:rPr>
      </w:pPr>
      <w:r w:rsidRPr="00DB74DD">
        <w:rPr>
          <w:rFonts w:ascii="Corbel" w:hAnsi="Corbel"/>
        </w:rPr>
        <w:t>Describe the design features (i.e. floor plan, number of bedrooms, egress, security, fire protection, etc.) of the proposed properties that supports the needs of the types of clients that the homes are being developed for. If the appli</w:t>
      </w:r>
      <w:r w:rsidR="00FF34B1" w:rsidRPr="00DB74DD">
        <w:rPr>
          <w:rFonts w:ascii="Corbel" w:hAnsi="Corbel"/>
        </w:rPr>
        <w:t xml:space="preserve">cant is applying to develop both </w:t>
      </w:r>
      <w:r w:rsidRPr="00DB74DD">
        <w:rPr>
          <w:rFonts w:ascii="Corbel" w:hAnsi="Corbel"/>
        </w:rPr>
        <w:t xml:space="preserve">projects, keep in mind the unique requirements </w:t>
      </w:r>
      <w:r w:rsidR="008C4C79" w:rsidRPr="00DB74DD">
        <w:rPr>
          <w:rFonts w:ascii="Corbel" w:hAnsi="Corbel"/>
        </w:rPr>
        <w:t>for the EBSH</w:t>
      </w:r>
      <w:r w:rsidRPr="00DB74DD">
        <w:rPr>
          <w:rFonts w:ascii="Corbel" w:hAnsi="Corbel"/>
        </w:rPr>
        <w:t xml:space="preserve"> (which is to serve individuals with sig</w:t>
      </w:r>
      <w:r w:rsidR="00FF34B1" w:rsidRPr="00DB74DD">
        <w:rPr>
          <w:rFonts w:ascii="Corbel" w:hAnsi="Corbel"/>
        </w:rPr>
        <w:t xml:space="preserve">nificant behavioral challenges). </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F129E7" w:rsidRPr="00F129E7" w:rsidRDefault="00F129E7" w:rsidP="00F129E7">
      <w:pPr>
        <w:pStyle w:val="ListParagraph"/>
        <w:rPr>
          <w:rFonts w:ascii="Corbel" w:hAnsi="Corbel"/>
        </w:rPr>
      </w:pPr>
    </w:p>
    <w:p w:rsidR="00F129E7" w:rsidRPr="00DB74DD" w:rsidRDefault="00F129E7" w:rsidP="00F129E7">
      <w:pPr>
        <w:pStyle w:val="ListParagraph"/>
        <w:numPr>
          <w:ilvl w:val="1"/>
          <w:numId w:val="12"/>
        </w:numPr>
        <w:spacing w:after="0"/>
        <w:rPr>
          <w:rFonts w:ascii="Corbel" w:hAnsi="Corbel"/>
        </w:rPr>
      </w:pPr>
      <w:r w:rsidRPr="00F129E7">
        <w:rPr>
          <w:rFonts w:ascii="Corbel" w:hAnsi="Corbel"/>
        </w:rPr>
        <w:t xml:space="preserve">Describe the ideal neighborhood of the proposed property and the impact of the project on the surrounding community. Describe what the specific search criteria will be for each project. Location selection criteria </w:t>
      </w:r>
      <w:r w:rsidRPr="00DB74DD">
        <w:rPr>
          <w:rFonts w:ascii="Corbel" w:hAnsi="Corbel"/>
        </w:rPr>
        <w:t xml:space="preserve">must include consideration of local resources including transportation, access to generic services and the availability of supportive services and programs that are available for clients residing in the proposed development.  </w:t>
      </w:r>
    </w:p>
    <w:tbl>
      <w:tblPr>
        <w:tblStyle w:val="TableGrid"/>
        <w:tblW w:w="0" w:type="auto"/>
        <w:tblInd w:w="805" w:type="dxa"/>
        <w:tblLook w:val="04A0" w:firstRow="1" w:lastRow="0" w:firstColumn="1" w:lastColumn="0" w:noHBand="0" w:noVBand="1"/>
      </w:tblPr>
      <w:tblGrid>
        <w:gridCol w:w="8545"/>
      </w:tblGrid>
      <w:tr w:rsidR="00F1744A" w:rsidRPr="00DB74DD" w:rsidTr="00B9022C">
        <w:tc>
          <w:tcPr>
            <w:tcW w:w="8545" w:type="dxa"/>
          </w:tcPr>
          <w:p w:rsidR="00F1744A" w:rsidRPr="00DB74DD" w:rsidRDefault="00F1744A" w:rsidP="00B9022C"/>
          <w:p w:rsidR="00F1744A" w:rsidRPr="00DB74DD" w:rsidRDefault="00F1744A" w:rsidP="00B9022C"/>
        </w:tc>
      </w:tr>
    </w:tbl>
    <w:p w:rsidR="00F129E7" w:rsidRPr="00DB74DD" w:rsidRDefault="00F129E7" w:rsidP="00F129E7">
      <w:pPr>
        <w:pStyle w:val="ListParagraph"/>
        <w:rPr>
          <w:rFonts w:ascii="Corbel" w:hAnsi="Corbel"/>
        </w:rPr>
      </w:pPr>
    </w:p>
    <w:p w:rsidR="005D1DC7" w:rsidRPr="00DB74DD" w:rsidRDefault="005D1DC7" w:rsidP="00F129E7">
      <w:pPr>
        <w:pStyle w:val="ListParagraph"/>
        <w:rPr>
          <w:rFonts w:ascii="Corbel" w:hAnsi="Corbel"/>
        </w:rPr>
      </w:pPr>
    </w:p>
    <w:p w:rsidR="005D1DC7" w:rsidRPr="00DB74DD" w:rsidRDefault="005D1DC7" w:rsidP="00F129E7">
      <w:pPr>
        <w:pStyle w:val="ListParagraph"/>
        <w:rPr>
          <w:rFonts w:ascii="Corbel" w:hAnsi="Corbel"/>
        </w:rPr>
      </w:pPr>
    </w:p>
    <w:p w:rsidR="00F129E7" w:rsidRDefault="00F129E7" w:rsidP="00F129E7">
      <w:pPr>
        <w:pStyle w:val="ListParagraph"/>
        <w:numPr>
          <w:ilvl w:val="1"/>
          <w:numId w:val="12"/>
        </w:numPr>
        <w:spacing w:after="0"/>
        <w:rPr>
          <w:rFonts w:ascii="Corbel" w:hAnsi="Corbel"/>
        </w:rPr>
      </w:pPr>
      <w:r w:rsidRPr="00DB74DD">
        <w:rPr>
          <w:rFonts w:ascii="Corbel" w:hAnsi="Corbel"/>
        </w:rPr>
        <w:t>The applicant must indicate and confirm the requirement that all acquired properties must be equipped with fire sprinklers. Indicate your knowledge and understanding of the types of fire sprinklers required based on regulation, statute and any interpretations provided by the California State Fire Ma</w:t>
      </w:r>
      <w:r w:rsidR="00581044" w:rsidRPr="00DB74DD">
        <w:rPr>
          <w:rFonts w:ascii="Corbel" w:hAnsi="Corbel"/>
        </w:rPr>
        <w:t>rshal. Please note that the project is expected to have delayed egress and locked secured perimeters.</w:t>
      </w:r>
    </w:p>
    <w:tbl>
      <w:tblPr>
        <w:tblStyle w:val="TableGrid"/>
        <w:tblW w:w="0" w:type="auto"/>
        <w:tblInd w:w="805" w:type="dxa"/>
        <w:tblLook w:val="04A0" w:firstRow="1" w:lastRow="0" w:firstColumn="1" w:lastColumn="0" w:noHBand="0" w:noVBand="1"/>
      </w:tblPr>
      <w:tblGrid>
        <w:gridCol w:w="8545"/>
      </w:tblGrid>
      <w:tr w:rsidR="000C4971" w:rsidTr="004A6880">
        <w:tc>
          <w:tcPr>
            <w:tcW w:w="8545" w:type="dxa"/>
          </w:tcPr>
          <w:p w:rsidR="000C4971" w:rsidRDefault="000C4971" w:rsidP="004A6880"/>
          <w:p w:rsidR="000C4971" w:rsidRDefault="000C4971" w:rsidP="004A6880"/>
        </w:tc>
      </w:tr>
    </w:tbl>
    <w:p w:rsidR="000C4971" w:rsidRDefault="000C4971" w:rsidP="000C4971">
      <w:pPr>
        <w:pStyle w:val="ListParagraph"/>
        <w:spacing w:after="0"/>
        <w:ind w:left="792"/>
        <w:rPr>
          <w:rFonts w:ascii="Corbel" w:hAnsi="Corbel"/>
        </w:rPr>
      </w:pPr>
    </w:p>
    <w:p w:rsidR="000C4971" w:rsidRPr="00DB74DD" w:rsidRDefault="000C4971" w:rsidP="00F129E7">
      <w:pPr>
        <w:pStyle w:val="ListParagraph"/>
        <w:numPr>
          <w:ilvl w:val="1"/>
          <w:numId w:val="12"/>
        </w:numPr>
        <w:spacing w:after="0"/>
        <w:rPr>
          <w:rFonts w:ascii="Corbel" w:hAnsi="Corbel"/>
        </w:rPr>
      </w:pPr>
      <w:r>
        <w:rPr>
          <w:rFonts w:ascii="Corbel" w:hAnsi="Corbel"/>
        </w:rPr>
        <w:t>Describe the on-going property management services provided by the applicant once the project is completed and the house has been turned over to the service provider for on-going services. Describe the process for accessing repair services</w:t>
      </w:r>
      <w:r w:rsidR="00437BAB">
        <w:rPr>
          <w:rFonts w:ascii="Corbel" w:hAnsi="Corbel"/>
        </w:rPr>
        <w:t xml:space="preserve"> for the home and the response time of property management staff upon receiving a request for service. Indicate what resources the applicant can dedicate to the home in the event an “immediate danger” (</w:t>
      </w:r>
      <w:hyperlink r:id="rId16" w:history="1">
        <w:r w:rsidR="00437BAB" w:rsidRPr="00C20283">
          <w:rPr>
            <w:rStyle w:val="Hyperlink"/>
            <w:rFonts w:ascii="Corbel" w:hAnsi="Corbel"/>
          </w:rPr>
          <w:t>Title 17, Section 56053 (a)(1)</w:t>
        </w:r>
      </w:hyperlink>
      <w:r w:rsidR="00437BAB">
        <w:rPr>
          <w:rFonts w:ascii="Corbel" w:hAnsi="Corbel"/>
        </w:rPr>
        <w:t>) is identified so that the immediate danger can be corrected within 24 hours (</w:t>
      </w:r>
      <w:hyperlink r:id="rId17" w:history="1">
        <w:r w:rsidR="00437BAB" w:rsidRPr="00C20283">
          <w:rPr>
            <w:rStyle w:val="Hyperlink"/>
            <w:rFonts w:ascii="Corbel" w:hAnsi="Corbel"/>
          </w:rPr>
          <w:t>Title 17, Section 56053 (e)</w:t>
        </w:r>
      </w:hyperlink>
      <w:r w:rsidR="00437BAB">
        <w:rPr>
          <w:rFonts w:ascii="Corbel" w:hAnsi="Corbel"/>
        </w:rPr>
        <w:t xml:space="preserve">). </w:t>
      </w:r>
    </w:p>
    <w:tbl>
      <w:tblPr>
        <w:tblStyle w:val="TableGrid"/>
        <w:tblW w:w="0" w:type="auto"/>
        <w:tblInd w:w="805" w:type="dxa"/>
        <w:tblLook w:val="04A0" w:firstRow="1" w:lastRow="0" w:firstColumn="1" w:lastColumn="0" w:noHBand="0" w:noVBand="1"/>
      </w:tblPr>
      <w:tblGrid>
        <w:gridCol w:w="8545"/>
      </w:tblGrid>
      <w:tr w:rsidR="00B736C3" w:rsidTr="00F129E7">
        <w:tc>
          <w:tcPr>
            <w:tcW w:w="8545" w:type="dxa"/>
          </w:tcPr>
          <w:p w:rsidR="00B736C3" w:rsidRDefault="00B736C3" w:rsidP="007C39DF">
            <w:bookmarkStart w:id="2" w:name="_Hlk535495831"/>
          </w:p>
          <w:p w:rsidR="00B736C3" w:rsidRDefault="00B736C3" w:rsidP="007C39DF"/>
        </w:tc>
      </w:tr>
      <w:bookmarkEnd w:id="2"/>
    </w:tbl>
    <w:p w:rsidR="00D72E51" w:rsidRDefault="00D72E51" w:rsidP="00D72E51">
      <w:pPr>
        <w:spacing w:after="0"/>
        <w:ind w:left="1260"/>
      </w:pPr>
    </w:p>
    <w:p w:rsidR="00D72E51" w:rsidRDefault="00F129E7" w:rsidP="007C39DF">
      <w:pPr>
        <w:pStyle w:val="ListParagraph"/>
        <w:numPr>
          <w:ilvl w:val="0"/>
          <w:numId w:val="12"/>
        </w:numPr>
        <w:spacing w:after="0"/>
        <w:rPr>
          <w:rFonts w:ascii="Corbel" w:hAnsi="Corbel"/>
        </w:rPr>
      </w:pPr>
      <w:r>
        <w:rPr>
          <w:rFonts w:ascii="Corbel" w:hAnsi="Corbel"/>
          <w:b/>
        </w:rPr>
        <w:t>Financial Section</w:t>
      </w:r>
      <w:r w:rsidR="00D72E51" w:rsidRPr="00D72E51">
        <w:rPr>
          <w:rFonts w:ascii="Corbel" w:hAnsi="Corbel"/>
        </w:rPr>
        <w:t xml:space="preserve"> </w:t>
      </w:r>
      <w:r w:rsidR="00ED3083" w:rsidRPr="00ED3083">
        <w:rPr>
          <w:rFonts w:ascii="Corbel" w:hAnsi="Corbel"/>
          <w:b/>
        </w:rPr>
        <w:t>– 20 pts</w:t>
      </w:r>
    </w:p>
    <w:p w:rsidR="00F129E7" w:rsidRDefault="00F129E7" w:rsidP="00F129E7">
      <w:pPr>
        <w:pStyle w:val="ListParagraph"/>
        <w:spacing w:after="0"/>
        <w:ind w:left="360"/>
        <w:rPr>
          <w:rFonts w:ascii="Corbel" w:hAnsi="Corbel"/>
        </w:rPr>
      </w:pPr>
    </w:p>
    <w:p w:rsidR="00F129E7" w:rsidRDefault="00F129E7" w:rsidP="00F129E7">
      <w:pPr>
        <w:pStyle w:val="ListParagraph"/>
        <w:numPr>
          <w:ilvl w:val="1"/>
          <w:numId w:val="12"/>
        </w:numPr>
        <w:spacing w:after="0"/>
        <w:rPr>
          <w:rFonts w:ascii="Corbel" w:hAnsi="Corbel"/>
        </w:rPr>
      </w:pPr>
      <w:r w:rsidRPr="00F129E7">
        <w:rPr>
          <w:rFonts w:ascii="Corbel" w:hAnsi="Corbel"/>
        </w:rPr>
        <w:t xml:space="preserve">Describe how the </w:t>
      </w:r>
      <w:r w:rsidR="00581044">
        <w:rPr>
          <w:rFonts w:ascii="Corbel" w:hAnsi="Corbel"/>
        </w:rPr>
        <w:t>HDO</w:t>
      </w:r>
      <w:r w:rsidRPr="00F129E7">
        <w:rPr>
          <w:rFonts w:ascii="Corbel" w:hAnsi="Corbel"/>
        </w:rPr>
        <w:t xml:space="preserve"> will maintain accounting, financial and other records related to the use of CPP funding</w:t>
      </w:r>
      <w:r>
        <w:rPr>
          <w:rFonts w:ascii="Corbel" w:hAnsi="Corbel"/>
        </w:rPr>
        <w:t>.</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F129E7" w:rsidRDefault="00F129E7" w:rsidP="00F129E7">
      <w:pPr>
        <w:pStyle w:val="ListParagraph"/>
        <w:spacing w:after="0"/>
        <w:ind w:left="792"/>
        <w:rPr>
          <w:rFonts w:ascii="Corbel" w:hAnsi="Corbel"/>
        </w:rPr>
      </w:pPr>
    </w:p>
    <w:p w:rsidR="00F129E7" w:rsidRDefault="00F129E7" w:rsidP="00F129E7">
      <w:pPr>
        <w:pStyle w:val="ListParagraph"/>
        <w:numPr>
          <w:ilvl w:val="1"/>
          <w:numId w:val="12"/>
        </w:numPr>
        <w:spacing w:after="0"/>
        <w:rPr>
          <w:rFonts w:ascii="Corbel" w:hAnsi="Corbel"/>
        </w:rPr>
      </w:pPr>
      <w:r w:rsidRPr="00F129E7">
        <w:rPr>
          <w:rFonts w:ascii="Corbel" w:hAnsi="Corbel"/>
        </w:rPr>
        <w:t xml:space="preserve">The applicant must acknowledge the requirement that a minimum down payment of 20% is required for housing acquisition. </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F129E7" w:rsidRPr="00F129E7" w:rsidRDefault="00F129E7" w:rsidP="00F129E7">
      <w:pPr>
        <w:pStyle w:val="ListParagraph"/>
        <w:rPr>
          <w:rFonts w:ascii="Corbel" w:hAnsi="Corbel"/>
        </w:rPr>
      </w:pPr>
    </w:p>
    <w:p w:rsidR="00F129E7" w:rsidRDefault="00F129E7" w:rsidP="00F129E7">
      <w:pPr>
        <w:pStyle w:val="ListParagraph"/>
        <w:numPr>
          <w:ilvl w:val="1"/>
          <w:numId w:val="12"/>
        </w:numPr>
        <w:spacing w:after="0"/>
        <w:rPr>
          <w:rFonts w:ascii="Corbel" w:hAnsi="Corbel"/>
        </w:rPr>
      </w:pPr>
      <w:r w:rsidRPr="00F129E7">
        <w:rPr>
          <w:rFonts w:ascii="Corbel" w:hAnsi="Corbel"/>
        </w:rPr>
        <w:t xml:space="preserve">Provide a detailed Estimated Sources and Uses of Funds for the project(s). Indicate that the Sources and Uses for Funds will need to be updated, as needed, at the following times: </w:t>
      </w:r>
    </w:p>
    <w:p w:rsidR="00F129E7" w:rsidRDefault="00F129E7" w:rsidP="00F129E7">
      <w:pPr>
        <w:pStyle w:val="ListParagraph"/>
        <w:numPr>
          <w:ilvl w:val="2"/>
          <w:numId w:val="12"/>
        </w:numPr>
        <w:spacing w:after="0"/>
        <w:ind w:left="1440" w:hanging="630"/>
        <w:rPr>
          <w:rFonts w:ascii="Corbel" w:hAnsi="Corbel"/>
        </w:rPr>
      </w:pPr>
      <w:r w:rsidRPr="00F129E7">
        <w:rPr>
          <w:rFonts w:ascii="Corbel" w:hAnsi="Corbel"/>
        </w:rPr>
        <w:t>Upon the acquisition of the property (du</w:t>
      </w:r>
      <w:r>
        <w:rPr>
          <w:rFonts w:ascii="Corbel" w:hAnsi="Corbel"/>
        </w:rPr>
        <w:t>ring the escrow period);</w:t>
      </w:r>
    </w:p>
    <w:p w:rsidR="00F129E7" w:rsidRDefault="00F129E7" w:rsidP="00F129E7">
      <w:pPr>
        <w:pStyle w:val="ListParagraph"/>
        <w:numPr>
          <w:ilvl w:val="2"/>
          <w:numId w:val="12"/>
        </w:numPr>
        <w:spacing w:after="0"/>
        <w:ind w:left="1440" w:hanging="630"/>
        <w:rPr>
          <w:rFonts w:ascii="Corbel" w:hAnsi="Corbel"/>
        </w:rPr>
      </w:pPr>
      <w:r w:rsidRPr="00F129E7">
        <w:rPr>
          <w:rFonts w:ascii="Corbel" w:hAnsi="Corbel"/>
        </w:rPr>
        <w:t>Upon approval of th</w:t>
      </w:r>
      <w:r>
        <w:rPr>
          <w:rFonts w:ascii="Corbel" w:hAnsi="Corbel"/>
        </w:rPr>
        <w:t xml:space="preserve">e renovation bid/budget; </w:t>
      </w:r>
    </w:p>
    <w:p w:rsidR="00F129E7" w:rsidRDefault="00F129E7" w:rsidP="00F129E7">
      <w:pPr>
        <w:pStyle w:val="ListParagraph"/>
        <w:numPr>
          <w:ilvl w:val="2"/>
          <w:numId w:val="12"/>
        </w:numPr>
        <w:spacing w:after="0"/>
        <w:ind w:left="1440" w:hanging="630"/>
        <w:rPr>
          <w:rFonts w:ascii="Corbel" w:hAnsi="Corbel"/>
        </w:rPr>
      </w:pPr>
      <w:r w:rsidRPr="00F129E7">
        <w:rPr>
          <w:rFonts w:ascii="Corbel" w:hAnsi="Corbel"/>
        </w:rPr>
        <w:t>Upon submission of a request to modify the approved Hous</w:t>
      </w:r>
      <w:r>
        <w:rPr>
          <w:rFonts w:ascii="Corbel" w:hAnsi="Corbel"/>
        </w:rPr>
        <w:t xml:space="preserve">ing Approval; </w:t>
      </w:r>
    </w:p>
    <w:p w:rsidR="00F129E7" w:rsidRDefault="00F129E7" w:rsidP="00F129E7">
      <w:pPr>
        <w:pStyle w:val="ListParagraph"/>
        <w:numPr>
          <w:ilvl w:val="2"/>
          <w:numId w:val="12"/>
        </w:numPr>
        <w:spacing w:after="0"/>
        <w:ind w:left="1440" w:hanging="630"/>
        <w:rPr>
          <w:rFonts w:ascii="Corbel" w:hAnsi="Corbel"/>
        </w:rPr>
      </w:pPr>
      <w:r w:rsidRPr="00F129E7">
        <w:rPr>
          <w:rFonts w:ascii="Corbel" w:hAnsi="Corbel"/>
        </w:rPr>
        <w:t>At reconciliation of CPP funds upon complet</w:t>
      </w:r>
      <w:r>
        <w:rPr>
          <w:rFonts w:ascii="Corbel" w:hAnsi="Corbel"/>
        </w:rPr>
        <w:t xml:space="preserve">ion of each project; and </w:t>
      </w:r>
    </w:p>
    <w:p w:rsidR="00F129E7" w:rsidRDefault="00F129E7" w:rsidP="00F129E7">
      <w:pPr>
        <w:pStyle w:val="ListParagraph"/>
        <w:numPr>
          <w:ilvl w:val="2"/>
          <w:numId w:val="12"/>
        </w:numPr>
        <w:spacing w:after="0"/>
        <w:ind w:left="1440" w:hanging="630"/>
        <w:rPr>
          <w:rFonts w:ascii="Corbel" w:hAnsi="Corbel"/>
        </w:rPr>
      </w:pPr>
      <w:r w:rsidRPr="00F129E7">
        <w:rPr>
          <w:rFonts w:ascii="Corbel" w:hAnsi="Corbel"/>
        </w:rPr>
        <w:t xml:space="preserve">At any time requested by DDS. </w:t>
      </w:r>
    </w:p>
    <w:p w:rsidR="001849D1" w:rsidRPr="001849D1" w:rsidRDefault="001849D1" w:rsidP="001849D1">
      <w:pPr>
        <w:spacing w:after="0"/>
        <w:ind w:left="810"/>
        <w:rPr>
          <w:rFonts w:ascii="Corbel" w:hAnsi="Corbel"/>
        </w:rPr>
      </w:pPr>
      <w:r w:rsidRPr="00FF34B1">
        <w:rPr>
          <w:rFonts w:ascii="Corbel" w:hAnsi="Corbel"/>
          <w:i/>
        </w:rPr>
        <w:t>Applicant may submit a separate attachment.</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F129E7" w:rsidRPr="00F129E7" w:rsidRDefault="00F129E7" w:rsidP="00F129E7">
      <w:pPr>
        <w:pStyle w:val="ListParagraph"/>
        <w:rPr>
          <w:rFonts w:ascii="Corbel" w:hAnsi="Corbel"/>
        </w:rPr>
      </w:pPr>
    </w:p>
    <w:p w:rsidR="00F129E7" w:rsidRPr="00EC76A4" w:rsidRDefault="00F129E7" w:rsidP="00F129E7">
      <w:pPr>
        <w:pStyle w:val="ListParagraph"/>
        <w:numPr>
          <w:ilvl w:val="1"/>
          <w:numId w:val="12"/>
        </w:numPr>
        <w:spacing w:after="0"/>
        <w:rPr>
          <w:rFonts w:ascii="Corbel" w:hAnsi="Corbel"/>
        </w:rPr>
      </w:pPr>
      <w:r w:rsidRPr="00EC76A4">
        <w:rPr>
          <w:rFonts w:ascii="Corbel" w:hAnsi="Corbel"/>
        </w:rPr>
        <w:t>O</w:t>
      </w:r>
      <w:r w:rsidRPr="00F129E7">
        <w:rPr>
          <w:rFonts w:ascii="Corbel" w:hAnsi="Corbel"/>
        </w:rPr>
        <w:t xml:space="preserve">utline the terms of the loan(s) and/or debt service (mortgage). If long-term funding is a </w:t>
      </w:r>
      <w:r w:rsidRPr="00EC76A4">
        <w:rPr>
          <w:rFonts w:ascii="Corbel" w:hAnsi="Corbel"/>
        </w:rPr>
        <w:t>mortgage loan, include proposed loan terms and the going mortgage rate that the applicant</w:t>
      </w:r>
      <w:r w:rsidRPr="00F129E7">
        <w:rPr>
          <w:rFonts w:ascii="Corbel" w:hAnsi="Corbel"/>
        </w:rPr>
        <w:t xml:space="preserve"> </w:t>
      </w:r>
      <w:r w:rsidRPr="00EC76A4">
        <w:rPr>
          <w:rFonts w:ascii="Corbel" w:hAnsi="Corbel"/>
        </w:rPr>
        <w:t xml:space="preserve">can secure. Acknowledge that mortgage loans shall not exceed a 15-year term unless approved by DDS. </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F129E7" w:rsidRPr="00F129E7" w:rsidRDefault="00F129E7" w:rsidP="00F129E7">
      <w:pPr>
        <w:pStyle w:val="ListParagraph"/>
        <w:rPr>
          <w:rFonts w:ascii="Corbel" w:hAnsi="Corbel"/>
        </w:rPr>
      </w:pPr>
    </w:p>
    <w:p w:rsidR="004B49C2" w:rsidRDefault="00F129E7" w:rsidP="00F129E7">
      <w:pPr>
        <w:pStyle w:val="ListParagraph"/>
        <w:numPr>
          <w:ilvl w:val="1"/>
          <w:numId w:val="12"/>
        </w:numPr>
        <w:spacing w:after="0"/>
        <w:rPr>
          <w:rFonts w:ascii="Corbel" w:hAnsi="Corbel"/>
        </w:rPr>
      </w:pPr>
      <w:r w:rsidRPr="00F129E7">
        <w:rPr>
          <w:rFonts w:ascii="Corbel" w:hAnsi="Corbel"/>
        </w:rPr>
        <w:t xml:space="preserve">Provide a </w:t>
      </w:r>
      <w:r w:rsidR="00581044" w:rsidRPr="00F129E7">
        <w:rPr>
          <w:rFonts w:ascii="Corbel" w:hAnsi="Corbel"/>
        </w:rPr>
        <w:t>15-year</w:t>
      </w:r>
      <w:r w:rsidRPr="00F129E7">
        <w:rPr>
          <w:rFonts w:ascii="Corbel" w:hAnsi="Corbel"/>
        </w:rPr>
        <w:t xml:space="preserve"> pro forma operations budget that demonstrates the project's financial feasibility along with anticipated lease payment as follows: </w:t>
      </w:r>
    </w:p>
    <w:p w:rsidR="004B49C2" w:rsidRDefault="00F129E7" w:rsidP="002A46CE">
      <w:pPr>
        <w:pStyle w:val="ListParagraph"/>
        <w:numPr>
          <w:ilvl w:val="2"/>
          <w:numId w:val="12"/>
        </w:numPr>
        <w:spacing w:after="0"/>
        <w:ind w:left="1440" w:hanging="630"/>
        <w:rPr>
          <w:rFonts w:ascii="Corbel" w:hAnsi="Corbel"/>
        </w:rPr>
      </w:pPr>
      <w:r w:rsidRPr="00F129E7">
        <w:rPr>
          <w:rFonts w:ascii="Corbel" w:hAnsi="Corbel"/>
        </w:rPr>
        <w:t>Anticipates income from all sources to be used to fund and operate th</w:t>
      </w:r>
      <w:r w:rsidR="004B49C2">
        <w:rPr>
          <w:rFonts w:ascii="Corbel" w:hAnsi="Corbel"/>
        </w:rPr>
        <w:t xml:space="preserve">e project to completion. </w:t>
      </w:r>
    </w:p>
    <w:p w:rsidR="002A46CE" w:rsidRDefault="00F129E7" w:rsidP="004B49C2">
      <w:pPr>
        <w:pStyle w:val="ListParagraph"/>
        <w:numPr>
          <w:ilvl w:val="2"/>
          <w:numId w:val="12"/>
        </w:numPr>
        <w:spacing w:after="0"/>
        <w:ind w:hanging="414"/>
        <w:rPr>
          <w:rFonts w:ascii="Corbel" w:hAnsi="Corbel"/>
        </w:rPr>
      </w:pPr>
      <w:r w:rsidRPr="00F129E7">
        <w:rPr>
          <w:rFonts w:ascii="Corbel" w:hAnsi="Corbel"/>
        </w:rPr>
        <w:t>Accounts for required replacement or ma</w:t>
      </w:r>
      <w:r w:rsidR="002A46CE">
        <w:rPr>
          <w:rFonts w:ascii="Corbel" w:hAnsi="Corbel"/>
        </w:rPr>
        <w:t xml:space="preserve">intenance reserve funds. </w:t>
      </w:r>
    </w:p>
    <w:p w:rsidR="002A46CE" w:rsidRDefault="00F129E7" w:rsidP="002A46CE">
      <w:pPr>
        <w:pStyle w:val="ListParagraph"/>
        <w:numPr>
          <w:ilvl w:val="2"/>
          <w:numId w:val="12"/>
        </w:numPr>
        <w:spacing w:after="0"/>
        <w:ind w:left="1440" w:hanging="594"/>
        <w:rPr>
          <w:rFonts w:ascii="Corbel" w:hAnsi="Corbel"/>
        </w:rPr>
      </w:pPr>
      <w:r w:rsidRPr="00F129E7">
        <w:rPr>
          <w:rFonts w:ascii="Corbel" w:hAnsi="Corbel"/>
        </w:rPr>
        <w:t>Estimates total amount of debt service (e.g. mortgage payment), property taxes, property insurance, and property management e</w:t>
      </w:r>
      <w:r w:rsidR="002A46CE">
        <w:rPr>
          <w:rFonts w:ascii="Corbel" w:hAnsi="Corbel"/>
        </w:rPr>
        <w:t xml:space="preserve">xpenses (if applicable). </w:t>
      </w:r>
    </w:p>
    <w:p w:rsidR="002A46CE" w:rsidRDefault="00F129E7" w:rsidP="002A46CE">
      <w:pPr>
        <w:pStyle w:val="ListParagraph"/>
        <w:numPr>
          <w:ilvl w:val="2"/>
          <w:numId w:val="12"/>
        </w:numPr>
        <w:spacing w:after="0"/>
        <w:ind w:left="1440" w:hanging="594"/>
        <w:rPr>
          <w:rFonts w:ascii="Corbel" w:hAnsi="Corbel"/>
        </w:rPr>
      </w:pPr>
      <w:r w:rsidRPr="00F129E7">
        <w:rPr>
          <w:rFonts w:ascii="Corbel" w:hAnsi="Corbel"/>
        </w:rPr>
        <w:t>Details the process and management of application for property tax exemption and payment of property taxes as required by the city, county or local municipality.</w:t>
      </w:r>
    </w:p>
    <w:p w:rsidR="0067424F" w:rsidRDefault="00F129E7" w:rsidP="002A46CE">
      <w:pPr>
        <w:pStyle w:val="ListParagraph"/>
        <w:numPr>
          <w:ilvl w:val="2"/>
          <w:numId w:val="12"/>
        </w:numPr>
        <w:spacing w:after="0"/>
        <w:ind w:left="1440" w:hanging="594"/>
        <w:rPr>
          <w:rFonts w:ascii="Corbel" w:hAnsi="Corbel"/>
        </w:rPr>
      </w:pPr>
      <w:r w:rsidRPr="00F129E7">
        <w:rPr>
          <w:rFonts w:ascii="Corbel" w:hAnsi="Corbel"/>
        </w:rPr>
        <w:t>Demonstrates ongoing pro forma of costs and lease terms that support financial sustainability.</w:t>
      </w:r>
    </w:p>
    <w:p w:rsidR="001849D1" w:rsidRPr="001849D1" w:rsidRDefault="001849D1" w:rsidP="001849D1">
      <w:pPr>
        <w:spacing w:after="0"/>
        <w:ind w:left="846"/>
        <w:rPr>
          <w:rFonts w:ascii="Corbel" w:hAnsi="Corbel"/>
        </w:rPr>
      </w:pPr>
      <w:r w:rsidRPr="00FF34B1">
        <w:rPr>
          <w:rFonts w:ascii="Corbel" w:hAnsi="Corbel"/>
          <w:i/>
        </w:rPr>
        <w:t>Applicant may submit a separate attachment.</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575FFA" w:rsidRDefault="00575FFA" w:rsidP="007C39DF">
      <w:pPr>
        <w:pStyle w:val="ListParagraph"/>
        <w:spacing w:after="0"/>
        <w:ind w:left="360"/>
        <w:rPr>
          <w:rFonts w:ascii="Corbel" w:hAnsi="Corbel"/>
        </w:rPr>
      </w:pPr>
    </w:p>
    <w:p w:rsidR="00F129E7" w:rsidRDefault="00F129E7" w:rsidP="00F129E7">
      <w:pPr>
        <w:pStyle w:val="ListParagraph"/>
        <w:numPr>
          <w:ilvl w:val="0"/>
          <w:numId w:val="12"/>
        </w:numPr>
        <w:spacing w:after="0"/>
        <w:rPr>
          <w:rFonts w:ascii="Corbel" w:hAnsi="Corbel"/>
          <w:b/>
        </w:rPr>
      </w:pPr>
      <w:r>
        <w:rPr>
          <w:rFonts w:ascii="Corbel" w:hAnsi="Corbel"/>
          <w:b/>
        </w:rPr>
        <w:t>HDO Documents</w:t>
      </w:r>
      <w:r w:rsidR="00ED3083">
        <w:rPr>
          <w:rFonts w:ascii="Corbel" w:hAnsi="Corbel"/>
          <w:b/>
        </w:rPr>
        <w:t xml:space="preserve"> – 10 pts</w:t>
      </w:r>
    </w:p>
    <w:p w:rsidR="00F129E7" w:rsidRDefault="00F129E7" w:rsidP="00F129E7">
      <w:pPr>
        <w:pStyle w:val="ListParagraph"/>
        <w:spacing w:after="0"/>
        <w:ind w:left="360"/>
        <w:rPr>
          <w:rFonts w:ascii="Corbel" w:hAnsi="Corbel"/>
          <w:b/>
        </w:rPr>
      </w:pPr>
    </w:p>
    <w:p w:rsidR="00F129E7" w:rsidRPr="001849D1" w:rsidRDefault="00F129E7" w:rsidP="00F129E7">
      <w:pPr>
        <w:pStyle w:val="ListParagraph"/>
        <w:numPr>
          <w:ilvl w:val="1"/>
          <w:numId w:val="12"/>
        </w:numPr>
        <w:spacing w:after="0"/>
        <w:rPr>
          <w:rFonts w:ascii="Corbel" w:hAnsi="Corbel"/>
          <w:b/>
        </w:rPr>
      </w:pPr>
      <w:r w:rsidRPr="00F129E7">
        <w:rPr>
          <w:rFonts w:ascii="Corbel" w:hAnsi="Corbel"/>
        </w:rPr>
        <w:t xml:space="preserve">Provide a description of the development and management experience of the </w:t>
      </w:r>
      <w:r w:rsidR="002A46CE">
        <w:rPr>
          <w:rFonts w:ascii="Corbel" w:hAnsi="Corbel"/>
        </w:rPr>
        <w:t>HDO</w:t>
      </w:r>
      <w:r w:rsidRPr="00F129E7">
        <w:rPr>
          <w:rFonts w:ascii="Corbel" w:hAnsi="Corbel"/>
        </w:rPr>
        <w:t xml:space="preserve">, and any person, agency, business, and/or organization retained by the </w:t>
      </w:r>
      <w:r w:rsidR="002A46CE">
        <w:rPr>
          <w:rFonts w:ascii="Corbel" w:hAnsi="Corbel"/>
        </w:rPr>
        <w:t>HDO</w:t>
      </w:r>
      <w:r w:rsidRPr="00F129E7">
        <w:rPr>
          <w:rFonts w:ascii="Corbel" w:hAnsi="Corbel"/>
        </w:rPr>
        <w:t xml:space="preserve"> and other development team members (e.g. developer, architect, accountant, consultants, etc.). Include resumes, a description of the financial ability to complete the project, a summary of past projects </w:t>
      </w:r>
      <w:proofErr w:type="gramStart"/>
      <w:r w:rsidRPr="00F129E7">
        <w:rPr>
          <w:rFonts w:ascii="Corbel" w:hAnsi="Corbel"/>
        </w:rPr>
        <w:t>similar to</w:t>
      </w:r>
      <w:proofErr w:type="gramEnd"/>
      <w:r w:rsidRPr="00F129E7">
        <w:rPr>
          <w:rFonts w:ascii="Corbel" w:hAnsi="Corbel"/>
        </w:rPr>
        <w:t xml:space="preserve"> the ones in this RFP, and a narrative of proposed property ownership from acquisition to conversion to permanent financing. </w:t>
      </w:r>
    </w:p>
    <w:p w:rsidR="001849D1" w:rsidRPr="00F129E7" w:rsidRDefault="001849D1" w:rsidP="001849D1">
      <w:pPr>
        <w:pStyle w:val="ListParagraph"/>
        <w:spacing w:after="0"/>
        <w:ind w:left="792"/>
        <w:rPr>
          <w:rFonts w:ascii="Corbel" w:hAnsi="Corbel"/>
          <w:b/>
        </w:rPr>
      </w:pPr>
      <w:bookmarkStart w:id="3" w:name="_Hlk497291499"/>
      <w:r w:rsidRPr="00FF34B1">
        <w:rPr>
          <w:rFonts w:ascii="Corbel" w:hAnsi="Corbel"/>
          <w:i/>
        </w:rPr>
        <w:t>Applicant may submit a separate attachment.</w:t>
      </w:r>
    </w:p>
    <w:bookmarkEnd w:id="3"/>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F129E7" w:rsidRPr="00F129E7" w:rsidRDefault="00F129E7" w:rsidP="00F129E7">
      <w:pPr>
        <w:pStyle w:val="ListParagraph"/>
        <w:spacing w:after="0"/>
        <w:ind w:left="792"/>
        <w:rPr>
          <w:rFonts w:ascii="Corbel" w:hAnsi="Corbel"/>
          <w:b/>
        </w:rPr>
      </w:pPr>
    </w:p>
    <w:p w:rsidR="00F129E7" w:rsidRDefault="00F129E7" w:rsidP="00F129E7">
      <w:pPr>
        <w:pStyle w:val="ListParagraph"/>
        <w:numPr>
          <w:ilvl w:val="1"/>
          <w:numId w:val="12"/>
        </w:numPr>
        <w:spacing w:after="0"/>
        <w:rPr>
          <w:rFonts w:ascii="Corbel" w:hAnsi="Corbel"/>
        </w:rPr>
      </w:pPr>
      <w:r w:rsidRPr="0090486D">
        <w:rPr>
          <w:rFonts w:ascii="Corbel" w:hAnsi="Corbel"/>
        </w:rPr>
        <w:t xml:space="preserve">Provide the following </w:t>
      </w:r>
      <w:r w:rsidR="002A46CE">
        <w:rPr>
          <w:rFonts w:ascii="Corbel" w:hAnsi="Corbel"/>
        </w:rPr>
        <w:t>HDO</w:t>
      </w:r>
      <w:r w:rsidRPr="0090486D">
        <w:rPr>
          <w:rFonts w:ascii="Corbel" w:hAnsi="Corbel"/>
        </w:rPr>
        <w:t xml:space="preserve"> documents including but not limited to:  </w:t>
      </w:r>
    </w:p>
    <w:p w:rsidR="001849D1" w:rsidRPr="00F129E7" w:rsidRDefault="001849D1" w:rsidP="001849D1">
      <w:pPr>
        <w:pStyle w:val="ListParagraph"/>
        <w:spacing w:after="0"/>
        <w:ind w:left="360" w:firstLine="450"/>
        <w:rPr>
          <w:rFonts w:ascii="Corbel" w:hAnsi="Corbel"/>
          <w:b/>
        </w:rPr>
      </w:pPr>
      <w:r w:rsidRPr="00FF34B1">
        <w:rPr>
          <w:rFonts w:ascii="Corbel" w:hAnsi="Corbel"/>
          <w:i/>
        </w:rPr>
        <w:t xml:space="preserve">Applicant </w:t>
      </w:r>
      <w:r>
        <w:rPr>
          <w:rFonts w:ascii="Corbel" w:hAnsi="Corbel"/>
          <w:i/>
        </w:rPr>
        <w:t>must</w:t>
      </w:r>
      <w:r w:rsidRPr="00FF34B1">
        <w:rPr>
          <w:rFonts w:ascii="Corbel" w:hAnsi="Corbel"/>
          <w:i/>
        </w:rPr>
        <w:t xml:space="preserve"> submit separate attachment</w:t>
      </w:r>
      <w:r>
        <w:rPr>
          <w:rFonts w:ascii="Corbel" w:hAnsi="Corbel"/>
          <w:i/>
        </w:rPr>
        <w:t>s of each of the documents identified below</w:t>
      </w:r>
      <w:r w:rsidRPr="00FF34B1">
        <w:rPr>
          <w:rFonts w:ascii="Corbel" w:hAnsi="Corbel"/>
          <w:i/>
        </w:rPr>
        <w:t>.</w:t>
      </w:r>
    </w:p>
    <w:p w:rsidR="001849D1" w:rsidRPr="0090486D" w:rsidRDefault="001849D1" w:rsidP="001849D1">
      <w:pPr>
        <w:pStyle w:val="ListParagraph"/>
        <w:spacing w:after="0"/>
        <w:ind w:left="792"/>
        <w:rPr>
          <w:rFonts w:ascii="Corbel" w:hAnsi="Corbel"/>
        </w:rPr>
      </w:pPr>
    </w:p>
    <w:p w:rsidR="0090486D" w:rsidRPr="0090486D" w:rsidRDefault="00F129E7" w:rsidP="0090486D">
      <w:pPr>
        <w:pStyle w:val="ListParagraph"/>
        <w:numPr>
          <w:ilvl w:val="2"/>
          <w:numId w:val="12"/>
        </w:numPr>
        <w:spacing w:after="0"/>
        <w:ind w:left="1440" w:hanging="630"/>
        <w:rPr>
          <w:rFonts w:ascii="Corbel" w:hAnsi="Corbel"/>
        </w:rPr>
      </w:pPr>
      <w:r w:rsidRPr="0090486D">
        <w:rPr>
          <w:rFonts w:ascii="Corbel" w:hAnsi="Corbel"/>
        </w:rPr>
        <w:t xml:space="preserve">For Non-Profit Corporations  </w:t>
      </w:r>
    </w:p>
    <w:p w:rsidR="0090486D" w:rsidRP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bookmarkStart w:id="4" w:name="Check1"/>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bookmarkEnd w:id="4"/>
      <w:r>
        <w:rPr>
          <w:rFonts w:ascii="Corbel" w:hAnsi="Corbel"/>
        </w:rPr>
        <w:tab/>
      </w:r>
      <w:r w:rsidR="00F129E7" w:rsidRPr="0090486D">
        <w:rPr>
          <w:rFonts w:ascii="Corbel" w:hAnsi="Corbel"/>
        </w:rPr>
        <w:t>A regional center vendor approval letter, pursuant to Title 17, California Code of Regulatio</w:t>
      </w:r>
      <w:r w:rsidR="0090486D" w:rsidRPr="0090486D">
        <w:rPr>
          <w:rFonts w:ascii="Corbel" w:hAnsi="Corbel"/>
        </w:rPr>
        <w:t xml:space="preserve">ns (CCR), Section 54322 (d). </w:t>
      </w:r>
    </w:p>
    <w:p w:rsidR="0090486D" w:rsidRP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F129E7" w:rsidRPr="0090486D">
        <w:rPr>
          <w:rFonts w:ascii="Corbel" w:hAnsi="Corbel"/>
        </w:rPr>
        <w:t>Internal Revenue Service approval of 501 (c)(3</w:t>
      </w:r>
      <w:r w:rsidR="0090486D" w:rsidRPr="0090486D">
        <w:rPr>
          <w:rFonts w:ascii="Corbel" w:hAnsi="Corbel"/>
        </w:rPr>
        <w:t xml:space="preserve">) status. </w:t>
      </w:r>
    </w:p>
    <w:p w:rsidR="0090486D" w:rsidRP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F129E7" w:rsidRPr="0090486D">
        <w:rPr>
          <w:rFonts w:ascii="Corbel" w:hAnsi="Corbel"/>
        </w:rPr>
        <w:t xml:space="preserve">Articles of Incorporation demonstrating that the organization's mission includes the development and management of housing </w:t>
      </w:r>
      <w:r w:rsidR="0090486D" w:rsidRPr="0090486D">
        <w:rPr>
          <w:rFonts w:ascii="Corbel" w:hAnsi="Corbel"/>
        </w:rPr>
        <w:t xml:space="preserve">for regional center clients. </w:t>
      </w:r>
    </w:p>
    <w:p w:rsidR="0090486D" w:rsidRP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 xml:space="preserve">By-laws of the corporation. </w:t>
      </w:r>
    </w:p>
    <w:p w:rsidR="0090486D" w:rsidRP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F129E7" w:rsidRPr="0090486D">
        <w:rPr>
          <w:rFonts w:ascii="Corbel" w:hAnsi="Corbel"/>
        </w:rPr>
        <w:t>A list of current offi</w:t>
      </w:r>
      <w:r w:rsidR="0090486D" w:rsidRPr="0090486D">
        <w:rPr>
          <w:rFonts w:ascii="Corbel" w:hAnsi="Corbel"/>
        </w:rPr>
        <w:t xml:space="preserve">cers and Board of Directors. </w:t>
      </w:r>
    </w:p>
    <w:p w:rsidR="0090486D" w:rsidRP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F129E7" w:rsidRPr="0090486D">
        <w:rPr>
          <w:rFonts w:ascii="Corbel" w:hAnsi="Corbel"/>
        </w:rPr>
        <w:t>A current, within 240 days of proposal submission, Certificate of Status of Good Standing with the Ca</w:t>
      </w:r>
      <w:r w:rsidR="0090486D" w:rsidRPr="0090486D">
        <w:rPr>
          <w:rFonts w:ascii="Corbel" w:hAnsi="Corbel"/>
        </w:rPr>
        <w:t xml:space="preserve">lifornia Secretary of State. </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F129E7" w:rsidRPr="0090486D">
        <w:rPr>
          <w:rFonts w:ascii="Corbel" w:hAnsi="Corbel"/>
        </w:rPr>
        <w:t xml:space="preserve">A corporate resolution authorizing the execution of documents by the designated signatory of the </w:t>
      </w:r>
      <w:r w:rsidR="002A46CE">
        <w:rPr>
          <w:rFonts w:ascii="Corbel" w:hAnsi="Corbel"/>
        </w:rPr>
        <w:t>HDO</w:t>
      </w:r>
      <w:r w:rsidR="00F129E7" w:rsidRPr="0090486D">
        <w:rPr>
          <w:rFonts w:ascii="Corbel" w:hAnsi="Corbel"/>
        </w:rPr>
        <w:t>.</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An executed Conflict of Inte</w:t>
      </w:r>
      <w:r w:rsidR="00C20283">
        <w:rPr>
          <w:rFonts w:ascii="Corbel" w:hAnsi="Corbel"/>
        </w:rPr>
        <w:t>rest Statement (Appendix 1</w:t>
      </w:r>
      <w:r w:rsidR="0090486D">
        <w:rPr>
          <w:rFonts w:ascii="Corbel" w:hAnsi="Corbel"/>
        </w:rPr>
        <w:t xml:space="preserve">). </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Provide three (3) years of audited financial statements with the most recent audit an unqualified audit opinion completed by a Certified Public Accountant using acc</w:t>
      </w:r>
      <w:r w:rsidR="0090486D">
        <w:rPr>
          <w:rFonts w:ascii="Corbel" w:hAnsi="Corbel"/>
        </w:rPr>
        <w:t xml:space="preserve">epted accounting practices.  </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Pr="0090486D">
        <w:rPr>
          <w:rFonts w:ascii="Corbel" w:hAnsi="Corbel"/>
        </w:rPr>
        <w:t xml:space="preserve"> </w:t>
      </w:r>
      <w:r w:rsidR="0090486D" w:rsidRPr="0090486D">
        <w:rPr>
          <w:rFonts w:ascii="Corbel" w:hAnsi="Corbel"/>
        </w:rPr>
        <w:t xml:space="preserve">(If the </w:t>
      </w:r>
      <w:r w:rsidR="002A46CE">
        <w:rPr>
          <w:rFonts w:ascii="Corbel" w:hAnsi="Corbel"/>
        </w:rPr>
        <w:t>HDO</w:t>
      </w:r>
      <w:r w:rsidR="0090486D" w:rsidRPr="0090486D">
        <w:rPr>
          <w:rFonts w:ascii="Corbel" w:hAnsi="Corbel"/>
        </w:rPr>
        <w:t xml:space="preserve"> has responded to another RFP for Housing Acquisition and Rehabilitation, for SG/PRC within the last 12 months and has submitted the required audited financial statements, resubmission of these doc</w:t>
      </w:r>
      <w:r w:rsidR="0090486D">
        <w:rPr>
          <w:rFonts w:ascii="Corbel" w:hAnsi="Corbel"/>
        </w:rPr>
        <w:t xml:space="preserve">uments may not be required.) </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 xml:space="preserve">Provide current, year-to-date financial statements of the </w:t>
      </w:r>
      <w:r w:rsidR="002A46CE">
        <w:rPr>
          <w:rFonts w:ascii="Corbel" w:hAnsi="Corbel"/>
        </w:rPr>
        <w:t>HDO</w:t>
      </w:r>
      <w:r w:rsidR="0090486D" w:rsidRPr="0090486D">
        <w:rPr>
          <w:rFonts w:ascii="Corbel" w:hAnsi="Corbel"/>
        </w:rPr>
        <w:t xml:space="preserve">. </w:t>
      </w:r>
    </w:p>
    <w:p w:rsidR="0090486D" w:rsidRDefault="0090486D" w:rsidP="0090486D">
      <w:pPr>
        <w:pStyle w:val="ListParagraph"/>
        <w:spacing w:after="0"/>
        <w:ind w:left="1728"/>
        <w:rPr>
          <w:rFonts w:ascii="Corbel" w:hAnsi="Corbel"/>
        </w:rPr>
      </w:pPr>
    </w:p>
    <w:p w:rsidR="0090486D" w:rsidRDefault="0090486D" w:rsidP="0090486D">
      <w:pPr>
        <w:pStyle w:val="ListParagraph"/>
        <w:numPr>
          <w:ilvl w:val="2"/>
          <w:numId w:val="12"/>
        </w:numPr>
        <w:spacing w:after="0"/>
        <w:ind w:left="1440" w:hanging="630"/>
        <w:rPr>
          <w:rFonts w:ascii="Corbel" w:hAnsi="Corbel"/>
        </w:rPr>
      </w:pPr>
      <w:r>
        <w:rPr>
          <w:rFonts w:ascii="Corbel" w:hAnsi="Corbel"/>
        </w:rPr>
        <w:t xml:space="preserve">For Limited Partnerships  </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A certificate of</w:t>
      </w:r>
      <w:r w:rsidR="0090486D">
        <w:rPr>
          <w:rFonts w:ascii="Corbel" w:hAnsi="Corbel"/>
        </w:rPr>
        <w:t xml:space="preserve"> Limited Partnership (LP-1)  </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 xml:space="preserve">Amendment to Certificate of Limited </w:t>
      </w:r>
      <w:r w:rsidR="0090486D">
        <w:rPr>
          <w:rFonts w:ascii="Corbel" w:hAnsi="Corbel"/>
        </w:rPr>
        <w:t xml:space="preserve">Partnership (LP-2), if any.  </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Current Limited Partnership Agreement, as amended, which defines that the purpose is to develop and manage Affordable homes for individuals with special needs, including those with developmental disabilities, and identifies the leadership and</w:t>
      </w:r>
      <w:r w:rsidR="0090486D">
        <w:rPr>
          <w:rFonts w:ascii="Corbel" w:hAnsi="Corbel"/>
        </w:rPr>
        <w:t xml:space="preserve"> responsibilities of the LP. </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 xml:space="preserve">Limited Partnership’s approval to acquire housing. </w:t>
      </w:r>
    </w:p>
    <w:p w:rsidR="0090486D" w:rsidRDefault="0090486D" w:rsidP="0090486D">
      <w:pPr>
        <w:pStyle w:val="ListParagraph"/>
        <w:spacing w:after="0"/>
        <w:ind w:left="1728"/>
        <w:rPr>
          <w:rFonts w:ascii="Corbel" w:hAnsi="Corbel"/>
        </w:rPr>
      </w:pPr>
    </w:p>
    <w:p w:rsidR="0090486D" w:rsidRDefault="0090486D" w:rsidP="0090486D">
      <w:pPr>
        <w:pStyle w:val="ListParagraph"/>
        <w:numPr>
          <w:ilvl w:val="2"/>
          <w:numId w:val="12"/>
        </w:numPr>
        <w:spacing w:after="0"/>
        <w:ind w:left="1440" w:hanging="630"/>
        <w:rPr>
          <w:rFonts w:ascii="Corbel" w:hAnsi="Corbel"/>
        </w:rPr>
      </w:pPr>
      <w:r w:rsidRPr="0090486D">
        <w:rPr>
          <w:rFonts w:ascii="Corbel" w:hAnsi="Corbel"/>
        </w:rPr>
        <w:t>For Limited L</w:t>
      </w:r>
      <w:r>
        <w:rPr>
          <w:rFonts w:ascii="Corbel" w:hAnsi="Corbel"/>
        </w:rPr>
        <w:t xml:space="preserve">iability Companies (LLC’s)  </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Limited Liability Company Articl</w:t>
      </w:r>
      <w:r w:rsidR="0090486D">
        <w:rPr>
          <w:rFonts w:ascii="Corbel" w:hAnsi="Corbel"/>
        </w:rPr>
        <w:t xml:space="preserve">es of Incorporation (LLC-1)  </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Limited Liability Company Certificate of</w:t>
      </w:r>
      <w:r w:rsidR="0090486D">
        <w:rPr>
          <w:rFonts w:ascii="Corbel" w:hAnsi="Corbel"/>
        </w:rPr>
        <w:t xml:space="preserve"> Amendment (LLC-2), if any.  </w:t>
      </w:r>
    </w:p>
    <w:p w:rsidR="0090486D"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A fully executed operating agreement and all amendments which define that the purpose is to develop and manage affordable homes for individuals with special needs,</w:t>
      </w:r>
      <w:r w:rsidR="0090486D">
        <w:rPr>
          <w:rFonts w:ascii="Corbel" w:hAnsi="Corbel"/>
        </w:rPr>
        <w:t xml:space="preserve"> </w:t>
      </w:r>
      <w:r w:rsidR="0090486D" w:rsidRPr="0090486D">
        <w:rPr>
          <w:rFonts w:ascii="Corbel" w:hAnsi="Corbel"/>
        </w:rPr>
        <w:t>including those with developmental disabilities, and identifies the corporate leadership and r</w:t>
      </w:r>
      <w:r w:rsidR="0090486D">
        <w:rPr>
          <w:rFonts w:ascii="Corbel" w:hAnsi="Corbel"/>
        </w:rPr>
        <w:t xml:space="preserve">esponsibilities of the LLC.  </w:t>
      </w:r>
    </w:p>
    <w:p w:rsidR="00F129E7" w:rsidRDefault="001849D1" w:rsidP="001849D1">
      <w:pPr>
        <w:pStyle w:val="ListParagraph"/>
        <w:spacing w:after="0"/>
        <w:ind w:left="1890" w:hanging="450"/>
        <w:rPr>
          <w:rFonts w:ascii="Corbel" w:hAnsi="Corbel"/>
        </w:rPr>
      </w:pPr>
      <w:r>
        <w:rPr>
          <w:rFonts w:ascii="Corbel" w:hAnsi="Corbel"/>
        </w:rPr>
        <w:fldChar w:fldCharType="begin">
          <w:ffData>
            <w:name w:val="Check1"/>
            <w:enabled/>
            <w:calcOnExit w:val="0"/>
            <w:checkBox>
              <w:sizeAuto/>
              <w:default w:val="0"/>
            </w:checkBox>
          </w:ffData>
        </w:fldChar>
      </w:r>
      <w:r>
        <w:rPr>
          <w:rFonts w:ascii="Corbel" w:hAnsi="Corbel"/>
        </w:rPr>
        <w:instrText xml:space="preserve"> FORMCHECKBOX </w:instrText>
      </w:r>
      <w:r w:rsidR="0080659F">
        <w:rPr>
          <w:rFonts w:ascii="Corbel" w:hAnsi="Corbel"/>
        </w:rPr>
      </w:r>
      <w:r w:rsidR="0080659F">
        <w:rPr>
          <w:rFonts w:ascii="Corbel" w:hAnsi="Corbel"/>
        </w:rPr>
        <w:fldChar w:fldCharType="separate"/>
      </w:r>
      <w:r>
        <w:rPr>
          <w:rFonts w:ascii="Corbel" w:hAnsi="Corbel"/>
        </w:rPr>
        <w:fldChar w:fldCharType="end"/>
      </w:r>
      <w:r>
        <w:rPr>
          <w:rFonts w:ascii="Corbel" w:hAnsi="Corbel"/>
        </w:rPr>
        <w:tab/>
      </w:r>
      <w:r w:rsidR="0090486D" w:rsidRPr="0090486D">
        <w:rPr>
          <w:rFonts w:ascii="Corbel" w:hAnsi="Corbel"/>
        </w:rPr>
        <w:t>Limited Liability Companies approval to acquire housing</w:t>
      </w:r>
    </w:p>
    <w:p w:rsidR="0090486D" w:rsidRPr="0090486D" w:rsidRDefault="0090486D" w:rsidP="0090486D">
      <w:pPr>
        <w:pStyle w:val="ListParagraph"/>
        <w:spacing w:after="0"/>
        <w:ind w:left="1728"/>
        <w:rPr>
          <w:rFonts w:ascii="Corbel" w:hAnsi="Corbel"/>
        </w:rPr>
      </w:pPr>
    </w:p>
    <w:p w:rsidR="0090486D" w:rsidRDefault="0090486D" w:rsidP="0090486D">
      <w:pPr>
        <w:pStyle w:val="ListParagraph"/>
        <w:numPr>
          <w:ilvl w:val="0"/>
          <w:numId w:val="12"/>
        </w:numPr>
        <w:spacing w:after="0"/>
        <w:rPr>
          <w:rFonts w:ascii="Corbel" w:hAnsi="Corbel"/>
          <w:b/>
        </w:rPr>
      </w:pPr>
      <w:r>
        <w:rPr>
          <w:rFonts w:ascii="Corbel" w:hAnsi="Corbel"/>
          <w:b/>
        </w:rPr>
        <w:t>Proposed Schedule of Development/Implementation Plan</w:t>
      </w:r>
      <w:r w:rsidR="00ED3083">
        <w:rPr>
          <w:rFonts w:ascii="Corbel" w:hAnsi="Corbel"/>
          <w:b/>
        </w:rPr>
        <w:t xml:space="preserve"> – 20 pts</w:t>
      </w:r>
    </w:p>
    <w:p w:rsidR="0090486D" w:rsidRDefault="0090486D" w:rsidP="0090486D">
      <w:pPr>
        <w:pStyle w:val="ListParagraph"/>
        <w:spacing w:after="0"/>
        <w:ind w:left="360"/>
        <w:rPr>
          <w:rFonts w:ascii="Corbel" w:hAnsi="Corbel"/>
          <w:b/>
        </w:rPr>
      </w:pPr>
    </w:p>
    <w:p w:rsidR="0090486D" w:rsidRPr="0090486D" w:rsidRDefault="0090486D" w:rsidP="0090486D">
      <w:pPr>
        <w:pStyle w:val="ListParagraph"/>
        <w:numPr>
          <w:ilvl w:val="1"/>
          <w:numId w:val="12"/>
        </w:numPr>
        <w:spacing w:after="0"/>
        <w:rPr>
          <w:rFonts w:ascii="Corbel" w:hAnsi="Corbel"/>
          <w:b/>
        </w:rPr>
      </w:pPr>
      <w:r w:rsidRPr="0090486D">
        <w:rPr>
          <w:rFonts w:ascii="Corbel" w:hAnsi="Corbel"/>
        </w:rPr>
        <w:t xml:space="preserve">Describe the capacity of the </w:t>
      </w:r>
      <w:r w:rsidR="002A46CE">
        <w:rPr>
          <w:rFonts w:ascii="Corbel" w:hAnsi="Corbel"/>
        </w:rPr>
        <w:t>HDO</w:t>
      </w:r>
      <w:r w:rsidRPr="0090486D">
        <w:rPr>
          <w:rFonts w:ascii="Corbel" w:hAnsi="Corbel"/>
        </w:rPr>
        <w:t xml:space="preserve"> to expedite the development. Indicate what strategies will be used</w:t>
      </w:r>
      <w:r>
        <w:rPr>
          <w:rFonts w:ascii="Corbel" w:hAnsi="Corbel"/>
        </w:rPr>
        <w:t xml:space="preserve"> to identify properties.   </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90486D" w:rsidRPr="0090486D" w:rsidRDefault="0090486D" w:rsidP="0090486D">
      <w:pPr>
        <w:pStyle w:val="ListParagraph"/>
        <w:spacing w:after="0"/>
        <w:ind w:left="792"/>
        <w:rPr>
          <w:rFonts w:ascii="Corbel" w:hAnsi="Corbel"/>
          <w:b/>
        </w:rPr>
      </w:pPr>
    </w:p>
    <w:p w:rsidR="0090486D" w:rsidRPr="0090486D" w:rsidRDefault="0090486D" w:rsidP="0090486D">
      <w:pPr>
        <w:pStyle w:val="ListParagraph"/>
        <w:numPr>
          <w:ilvl w:val="1"/>
          <w:numId w:val="12"/>
        </w:numPr>
        <w:spacing w:after="0"/>
        <w:rPr>
          <w:rFonts w:ascii="Corbel" w:hAnsi="Corbel"/>
          <w:b/>
        </w:rPr>
      </w:pPr>
      <w:r w:rsidRPr="0090486D">
        <w:rPr>
          <w:rFonts w:ascii="Corbel" w:hAnsi="Corbel"/>
        </w:rPr>
        <w:t xml:space="preserve">Provide a detailed timeline/schedule of development (implementation plan), including identifying project milestones. Include a sequence of activities necessary to complete the project and specific to each property. This step-by-step action plan which includes measurable, time limited activities toward the achievement of specific project tasks and achievement of the proposed outcome. The project objectives should be realistically achievable within the time frame. Timeline of project activities </w:t>
      </w:r>
      <w:proofErr w:type="gramStart"/>
      <w:r w:rsidRPr="0090486D">
        <w:rPr>
          <w:rFonts w:ascii="Corbel" w:hAnsi="Corbel"/>
        </w:rPr>
        <w:t>has to</w:t>
      </w:r>
      <w:proofErr w:type="gramEnd"/>
      <w:r w:rsidRPr="0090486D">
        <w:rPr>
          <w:rFonts w:ascii="Corbel" w:hAnsi="Corbel"/>
        </w:rPr>
        <w:t xml:space="preserve"> reflect a date for the properties to be acquired and leased to a service provider within 180 days of contract execution by all parties. The activities should cover each major step of the project and should inc</w:t>
      </w:r>
      <w:r>
        <w:rPr>
          <w:rFonts w:ascii="Corbel" w:hAnsi="Corbel"/>
        </w:rPr>
        <w:t xml:space="preserve">lude but not be limited to:  </w:t>
      </w:r>
    </w:p>
    <w:p w:rsidR="0090486D" w:rsidRPr="0090486D" w:rsidRDefault="0090486D" w:rsidP="0090486D">
      <w:pPr>
        <w:pStyle w:val="ListParagraph"/>
        <w:numPr>
          <w:ilvl w:val="2"/>
          <w:numId w:val="12"/>
        </w:numPr>
        <w:spacing w:after="0"/>
        <w:ind w:left="1440" w:hanging="630"/>
        <w:rPr>
          <w:rFonts w:ascii="Corbel" w:hAnsi="Corbel"/>
          <w:b/>
        </w:rPr>
      </w:pPr>
      <w:r w:rsidRPr="0090486D">
        <w:rPr>
          <w:rFonts w:ascii="Corbel" w:hAnsi="Corbel"/>
        </w:rPr>
        <w:t xml:space="preserve">Upon selection by the regional center the timeframe for providing a corporation resolution that authorizes the signatory to sign on behalf </w:t>
      </w:r>
      <w:r w:rsidR="003D6DFE" w:rsidRPr="0090486D">
        <w:rPr>
          <w:rFonts w:ascii="Corbel" w:hAnsi="Corbel"/>
        </w:rPr>
        <w:t>of and</w:t>
      </w:r>
      <w:r w:rsidRPr="0090486D">
        <w:rPr>
          <w:rFonts w:ascii="Corbel" w:hAnsi="Corbel"/>
        </w:rPr>
        <w:t xml:space="preserve"> o</w:t>
      </w:r>
      <w:r>
        <w:rPr>
          <w:rFonts w:ascii="Corbel" w:hAnsi="Corbel"/>
        </w:rPr>
        <w:t xml:space="preserve">bligate the NPO.  </w:t>
      </w:r>
    </w:p>
    <w:p w:rsidR="0090486D" w:rsidRPr="0090486D" w:rsidRDefault="0090486D" w:rsidP="0090486D">
      <w:pPr>
        <w:pStyle w:val="ListParagraph"/>
        <w:numPr>
          <w:ilvl w:val="2"/>
          <w:numId w:val="12"/>
        </w:numPr>
        <w:spacing w:after="0"/>
        <w:ind w:left="1440" w:hanging="630"/>
        <w:rPr>
          <w:rFonts w:ascii="Corbel" w:hAnsi="Corbel"/>
          <w:b/>
        </w:rPr>
      </w:pPr>
      <w:r w:rsidRPr="0090486D">
        <w:rPr>
          <w:rFonts w:ascii="Corbel" w:hAnsi="Corbel"/>
        </w:rPr>
        <w:t>Provision of</w:t>
      </w:r>
      <w:r>
        <w:rPr>
          <w:rFonts w:ascii="Corbel" w:hAnsi="Corbel"/>
        </w:rPr>
        <w:t xml:space="preserve"> funding commitment letters  </w:t>
      </w:r>
    </w:p>
    <w:p w:rsidR="0090486D" w:rsidRPr="0090486D" w:rsidRDefault="0090486D" w:rsidP="0090486D">
      <w:pPr>
        <w:pStyle w:val="ListParagraph"/>
        <w:numPr>
          <w:ilvl w:val="2"/>
          <w:numId w:val="12"/>
        </w:numPr>
        <w:spacing w:after="0"/>
        <w:ind w:left="1440" w:hanging="630"/>
        <w:rPr>
          <w:rFonts w:ascii="Corbel" w:hAnsi="Corbel"/>
          <w:b/>
        </w:rPr>
      </w:pPr>
      <w:r w:rsidRPr="0090486D">
        <w:rPr>
          <w:rFonts w:ascii="Corbel" w:hAnsi="Corbel"/>
        </w:rPr>
        <w:t>Provision of eviden</w:t>
      </w:r>
      <w:r>
        <w:rPr>
          <w:rFonts w:ascii="Corbel" w:hAnsi="Corbel"/>
        </w:rPr>
        <w:t xml:space="preserve">ce of property site control  </w:t>
      </w:r>
    </w:p>
    <w:p w:rsidR="0090486D" w:rsidRPr="0090486D" w:rsidRDefault="0090486D" w:rsidP="0090486D">
      <w:pPr>
        <w:pStyle w:val="ListParagraph"/>
        <w:numPr>
          <w:ilvl w:val="2"/>
          <w:numId w:val="12"/>
        </w:numPr>
        <w:spacing w:after="0"/>
        <w:ind w:left="1440" w:hanging="630"/>
        <w:rPr>
          <w:rFonts w:ascii="Corbel" w:hAnsi="Corbel"/>
          <w:b/>
        </w:rPr>
      </w:pPr>
      <w:r w:rsidRPr="0090486D">
        <w:rPr>
          <w:rFonts w:ascii="Corbel" w:hAnsi="Corbel"/>
        </w:rPr>
        <w:t>Loan closi</w:t>
      </w:r>
      <w:r>
        <w:rPr>
          <w:rFonts w:ascii="Corbel" w:hAnsi="Corbel"/>
        </w:rPr>
        <w:t xml:space="preserve">ng and Property Acquisition  </w:t>
      </w:r>
    </w:p>
    <w:p w:rsidR="0090486D" w:rsidRPr="0090486D" w:rsidRDefault="0090486D" w:rsidP="0090486D">
      <w:pPr>
        <w:pStyle w:val="ListParagraph"/>
        <w:numPr>
          <w:ilvl w:val="2"/>
          <w:numId w:val="12"/>
        </w:numPr>
        <w:spacing w:after="0"/>
        <w:ind w:left="1440" w:hanging="630"/>
        <w:rPr>
          <w:rFonts w:ascii="Corbel" w:hAnsi="Corbel"/>
          <w:b/>
        </w:rPr>
      </w:pPr>
      <w:r w:rsidRPr="0090486D">
        <w:rPr>
          <w:rFonts w:ascii="Corbel" w:hAnsi="Corbel"/>
        </w:rPr>
        <w:t>Provision of evidence of property purchase, including an executed, recorded deed of trust and regu</w:t>
      </w:r>
      <w:r>
        <w:rPr>
          <w:rFonts w:ascii="Corbel" w:hAnsi="Corbel"/>
        </w:rPr>
        <w:t xml:space="preserve">latory agreement 10  </w:t>
      </w:r>
    </w:p>
    <w:p w:rsidR="0005074F" w:rsidRPr="0005074F" w:rsidRDefault="0090486D" w:rsidP="0005074F">
      <w:pPr>
        <w:pStyle w:val="ListParagraph"/>
        <w:numPr>
          <w:ilvl w:val="2"/>
          <w:numId w:val="12"/>
        </w:numPr>
        <w:spacing w:after="0"/>
        <w:ind w:left="1440" w:hanging="630"/>
        <w:rPr>
          <w:rFonts w:ascii="Corbel" w:hAnsi="Corbel"/>
          <w:b/>
        </w:rPr>
      </w:pPr>
      <w:r w:rsidRPr="0090486D">
        <w:rPr>
          <w:rFonts w:ascii="Corbel" w:hAnsi="Corbel"/>
        </w:rPr>
        <w:t>Provision of evidence of application to the County Tax Assessor</w:t>
      </w:r>
    </w:p>
    <w:p w:rsidR="0005074F" w:rsidRPr="0005074F" w:rsidRDefault="0005074F" w:rsidP="0005074F">
      <w:pPr>
        <w:pStyle w:val="ListParagraph"/>
        <w:numPr>
          <w:ilvl w:val="2"/>
          <w:numId w:val="12"/>
        </w:numPr>
        <w:spacing w:after="0"/>
        <w:ind w:left="1440" w:hanging="630"/>
        <w:rPr>
          <w:rFonts w:ascii="Corbel" w:hAnsi="Corbel"/>
          <w:b/>
        </w:rPr>
      </w:pPr>
      <w:r w:rsidRPr="0005074F">
        <w:rPr>
          <w:rFonts w:ascii="Corbel" w:hAnsi="Corbel"/>
        </w:rPr>
        <w:t>Provision of fina</w:t>
      </w:r>
      <w:r>
        <w:rPr>
          <w:rFonts w:ascii="Corbel" w:hAnsi="Corbel"/>
        </w:rPr>
        <w:t xml:space="preserve">l sources and uses (budget)  </w:t>
      </w:r>
    </w:p>
    <w:p w:rsidR="0005074F" w:rsidRPr="0005074F" w:rsidRDefault="0005074F" w:rsidP="0005074F">
      <w:pPr>
        <w:pStyle w:val="ListParagraph"/>
        <w:numPr>
          <w:ilvl w:val="2"/>
          <w:numId w:val="12"/>
        </w:numPr>
        <w:spacing w:after="0"/>
        <w:ind w:left="1440" w:hanging="630"/>
        <w:rPr>
          <w:rFonts w:ascii="Corbel" w:hAnsi="Corbel"/>
          <w:b/>
        </w:rPr>
      </w:pPr>
      <w:r w:rsidRPr="0005074F">
        <w:rPr>
          <w:rFonts w:ascii="Corbel" w:hAnsi="Corbel"/>
        </w:rPr>
        <w:t>Certificate of Occupancy (Notice of</w:t>
      </w:r>
      <w:r>
        <w:rPr>
          <w:rFonts w:ascii="Corbel" w:hAnsi="Corbel"/>
        </w:rPr>
        <w:t xml:space="preserve"> completion, if renovation)  </w:t>
      </w:r>
    </w:p>
    <w:p w:rsidR="0005074F" w:rsidRPr="0005074F" w:rsidRDefault="0005074F" w:rsidP="0005074F">
      <w:pPr>
        <w:pStyle w:val="ListParagraph"/>
        <w:numPr>
          <w:ilvl w:val="2"/>
          <w:numId w:val="12"/>
        </w:numPr>
        <w:spacing w:after="0"/>
        <w:ind w:left="1440" w:hanging="630"/>
        <w:rPr>
          <w:rFonts w:ascii="Corbel" w:hAnsi="Corbel"/>
          <w:b/>
        </w:rPr>
      </w:pPr>
      <w:r w:rsidRPr="0005074F">
        <w:rPr>
          <w:rFonts w:ascii="Corbel" w:hAnsi="Corbel"/>
        </w:rPr>
        <w:t>Executed, long-term lease agreement betwe</w:t>
      </w:r>
      <w:r>
        <w:rPr>
          <w:rFonts w:ascii="Corbel" w:hAnsi="Corbel"/>
        </w:rPr>
        <w:t xml:space="preserve">en NPO and service provider  </w:t>
      </w:r>
    </w:p>
    <w:p w:rsidR="0005074F" w:rsidRPr="0005074F" w:rsidRDefault="0005074F" w:rsidP="0005074F">
      <w:pPr>
        <w:pStyle w:val="ListParagraph"/>
        <w:numPr>
          <w:ilvl w:val="2"/>
          <w:numId w:val="12"/>
        </w:numPr>
        <w:spacing w:after="0"/>
        <w:ind w:left="1440" w:hanging="630"/>
        <w:rPr>
          <w:rFonts w:ascii="Corbel" w:hAnsi="Corbel"/>
          <w:b/>
        </w:rPr>
      </w:pPr>
      <w:r w:rsidRPr="0005074F">
        <w:rPr>
          <w:rFonts w:ascii="Corbel" w:hAnsi="Corbel"/>
        </w:rPr>
        <w:t>Executed, pr</w:t>
      </w:r>
      <w:r>
        <w:rPr>
          <w:rFonts w:ascii="Corbel" w:hAnsi="Corbel"/>
        </w:rPr>
        <w:t xml:space="preserve">operty management agreement  </w:t>
      </w:r>
    </w:p>
    <w:p w:rsidR="0005074F" w:rsidRPr="0005074F" w:rsidRDefault="0005074F" w:rsidP="0005074F">
      <w:pPr>
        <w:pStyle w:val="ListParagraph"/>
        <w:numPr>
          <w:ilvl w:val="2"/>
          <w:numId w:val="12"/>
        </w:numPr>
        <w:spacing w:after="0"/>
        <w:ind w:left="1440" w:hanging="630"/>
        <w:rPr>
          <w:rFonts w:ascii="Corbel" w:hAnsi="Corbel"/>
          <w:b/>
        </w:rPr>
      </w:pPr>
      <w:r w:rsidRPr="0005074F">
        <w:rPr>
          <w:rFonts w:ascii="Corbel" w:hAnsi="Corbel"/>
        </w:rPr>
        <w:t>Evidence of property in</w:t>
      </w:r>
      <w:r>
        <w:rPr>
          <w:rFonts w:ascii="Corbel" w:hAnsi="Corbel"/>
        </w:rPr>
        <w:t xml:space="preserve">surance  </w:t>
      </w:r>
    </w:p>
    <w:p w:rsidR="0005074F" w:rsidRPr="0005074F" w:rsidRDefault="0005074F" w:rsidP="0005074F">
      <w:pPr>
        <w:pStyle w:val="ListParagraph"/>
        <w:numPr>
          <w:ilvl w:val="2"/>
          <w:numId w:val="12"/>
        </w:numPr>
        <w:spacing w:after="0"/>
        <w:ind w:left="1440" w:hanging="630"/>
        <w:rPr>
          <w:rFonts w:ascii="Corbel" w:hAnsi="Corbel"/>
          <w:b/>
        </w:rPr>
      </w:pPr>
      <w:r w:rsidRPr="0005074F">
        <w:rPr>
          <w:rFonts w:ascii="Corbel" w:hAnsi="Corbel"/>
        </w:rPr>
        <w:t>Property tax exempt</w:t>
      </w:r>
      <w:r>
        <w:rPr>
          <w:rFonts w:ascii="Corbel" w:hAnsi="Corbel"/>
        </w:rPr>
        <w:t xml:space="preserve">ion, if not provided sooner  </w:t>
      </w:r>
    </w:p>
    <w:p w:rsidR="0005074F" w:rsidRDefault="0005074F" w:rsidP="0005074F">
      <w:pPr>
        <w:pStyle w:val="ListParagraph"/>
        <w:numPr>
          <w:ilvl w:val="2"/>
          <w:numId w:val="12"/>
        </w:numPr>
        <w:spacing w:after="0"/>
        <w:ind w:left="1440" w:hanging="630"/>
        <w:rPr>
          <w:rFonts w:ascii="Corbel" w:hAnsi="Corbel"/>
        </w:rPr>
      </w:pPr>
      <w:r w:rsidRPr="0005074F">
        <w:rPr>
          <w:rFonts w:ascii="Corbel" w:hAnsi="Corbel"/>
        </w:rPr>
        <w:t xml:space="preserve">Reconciled sources and uses of funds (budget)  </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05074F" w:rsidRDefault="0005074F" w:rsidP="0005074F">
      <w:pPr>
        <w:pStyle w:val="ListParagraph"/>
        <w:spacing w:after="0"/>
        <w:ind w:left="1440"/>
        <w:rPr>
          <w:rFonts w:ascii="Corbel" w:hAnsi="Corbel"/>
        </w:rPr>
      </w:pPr>
    </w:p>
    <w:p w:rsidR="0005074F" w:rsidRDefault="0005074F" w:rsidP="002A46CE">
      <w:pPr>
        <w:pStyle w:val="ListParagraph"/>
        <w:numPr>
          <w:ilvl w:val="1"/>
          <w:numId w:val="12"/>
        </w:numPr>
        <w:spacing w:after="0"/>
        <w:jc w:val="both"/>
        <w:rPr>
          <w:rFonts w:ascii="Corbel" w:hAnsi="Corbel"/>
        </w:rPr>
      </w:pPr>
      <w:r w:rsidRPr="0005074F">
        <w:rPr>
          <w:rFonts w:ascii="Corbel" w:hAnsi="Corbel"/>
        </w:rPr>
        <w:t xml:space="preserve">Describe the process the </w:t>
      </w:r>
      <w:r w:rsidR="002A46CE">
        <w:rPr>
          <w:rFonts w:ascii="Corbel" w:hAnsi="Corbel"/>
        </w:rPr>
        <w:t>HDO</w:t>
      </w:r>
      <w:r w:rsidRPr="0005074F">
        <w:rPr>
          <w:rFonts w:ascii="Corbel" w:hAnsi="Corbel"/>
        </w:rPr>
        <w:t xml:space="preserve"> will implement that ensures compliance with all state and local building requirements, including without limitation the regional center’s receipt of verification that each project has received all applicable, required permits prior to the start of any demolition, construction, or renovation/rehabilitation.  </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05074F" w:rsidRDefault="0005074F" w:rsidP="0005074F">
      <w:pPr>
        <w:pStyle w:val="ListParagraph"/>
        <w:spacing w:after="0"/>
        <w:ind w:left="792"/>
        <w:rPr>
          <w:rFonts w:ascii="Corbel" w:hAnsi="Corbel"/>
        </w:rPr>
      </w:pPr>
    </w:p>
    <w:p w:rsidR="0005074F" w:rsidRPr="0005074F" w:rsidRDefault="0005074F" w:rsidP="0005074F">
      <w:pPr>
        <w:pStyle w:val="ListParagraph"/>
        <w:numPr>
          <w:ilvl w:val="1"/>
          <w:numId w:val="12"/>
        </w:numPr>
        <w:spacing w:after="0"/>
        <w:rPr>
          <w:rFonts w:ascii="Corbel" w:hAnsi="Corbel"/>
        </w:rPr>
      </w:pPr>
      <w:r w:rsidRPr="0005074F">
        <w:rPr>
          <w:rFonts w:ascii="Corbel" w:hAnsi="Corbel"/>
        </w:rPr>
        <w:t>Acknowledge that prior to securing a property, the applicant will be required to ensure that there is no other Community Care Licensed home within 300 feet of the property that is trying to be secured</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05074F" w:rsidRPr="0005074F" w:rsidRDefault="0005074F" w:rsidP="0005074F">
      <w:pPr>
        <w:spacing w:after="0"/>
        <w:rPr>
          <w:rFonts w:ascii="Corbel" w:hAnsi="Corbel"/>
          <w:b/>
        </w:rPr>
      </w:pPr>
    </w:p>
    <w:p w:rsidR="0005074F" w:rsidRDefault="0005074F" w:rsidP="0005074F">
      <w:pPr>
        <w:pStyle w:val="ListParagraph"/>
        <w:numPr>
          <w:ilvl w:val="0"/>
          <w:numId w:val="12"/>
        </w:numPr>
        <w:spacing w:after="0"/>
        <w:rPr>
          <w:rFonts w:ascii="Corbel" w:hAnsi="Corbel"/>
          <w:b/>
        </w:rPr>
      </w:pPr>
      <w:r>
        <w:rPr>
          <w:rFonts w:ascii="Corbel" w:hAnsi="Corbel"/>
          <w:b/>
        </w:rPr>
        <w:t>CPP Property Documents</w:t>
      </w:r>
      <w:r w:rsidR="00ED3083">
        <w:rPr>
          <w:rFonts w:ascii="Corbel" w:hAnsi="Corbel"/>
          <w:b/>
        </w:rPr>
        <w:t xml:space="preserve"> – 10 pts</w:t>
      </w:r>
    </w:p>
    <w:p w:rsidR="0005074F" w:rsidRDefault="0005074F" w:rsidP="0005074F">
      <w:pPr>
        <w:pStyle w:val="ListParagraph"/>
        <w:spacing w:after="0"/>
        <w:ind w:left="360"/>
        <w:rPr>
          <w:rFonts w:ascii="Corbel" w:hAnsi="Corbel"/>
          <w:b/>
        </w:rPr>
      </w:pPr>
    </w:p>
    <w:p w:rsidR="0005074F" w:rsidRPr="0005074F" w:rsidRDefault="0005074F" w:rsidP="0005074F">
      <w:pPr>
        <w:pStyle w:val="ListParagraph"/>
        <w:numPr>
          <w:ilvl w:val="1"/>
          <w:numId w:val="12"/>
        </w:numPr>
        <w:spacing w:after="0"/>
        <w:rPr>
          <w:rFonts w:ascii="Corbel" w:hAnsi="Corbel"/>
          <w:b/>
        </w:rPr>
      </w:pPr>
      <w:r w:rsidRPr="0005074F">
        <w:rPr>
          <w:rFonts w:ascii="Corbel" w:hAnsi="Corbel"/>
        </w:rPr>
        <w:t>Acknowledge an understanding and commitment to adhere to all the different documentation requirements and timelines that are part of the CPP Housin</w:t>
      </w:r>
      <w:r>
        <w:rPr>
          <w:rFonts w:ascii="Corbel" w:hAnsi="Corbel"/>
        </w:rPr>
        <w:t xml:space="preserve">g Guidelines, including: </w:t>
      </w:r>
    </w:p>
    <w:p w:rsidR="0005074F" w:rsidRPr="0005074F" w:rsidRDefault="0005074F" w:rsidP="00F1744A">
      <w:pPr>
        <w:pStyle w:val="ListParagraph"/>
        <w:numPr>
          <w:ilvl w:val="2"/>
          <w:numId w:val="12"/>
        </w:numPr>
        <w:spacing w:after="0"/>
        <w:ind w:left="1440" w:hanging="630"/>
        <w:rPr>
          <w:rFonts w:ascii="Corbel" w:hAnsi="Corbel"/>
          <w:b/>
        </w:rPr>
      </w:pPr>
      <w:r>
        <w:rPr>
          <w:rFonts w:ascii="Corbel" w:hAnsi="Corbel"/>
        </w:rPr>
        <w:t xml:space="preserve">Restrictive Covenant </w:t>
      </w:r>
    </w:p>
    <w:p w:rsidR="0005074F" w:rsidRPr="0005074F" w:rsidRDefault="0005074F" w:rsidP="00F1744A">
      <w:pPr>
        <w:pStyle w:val="ListParagraph"/>
        <w:numPr>
          <w:ilvl w:val="2"/>
          <w:numId w:val="12"/>
        </w:numPr>
        <w:spacing w:after="0"/>
        <w:ind w:left="1440" w:hanging="630"/>
        <w:rPr>
          <w:rFonts w:ascii="Corbel" w:hAnsi="Corbel"/>
          <w:b/>
        </w:rPr>
      </w:pPr>
      <w:r>
        <w:rPr>
          <w:rFonts w:ascii="Corbel" w:hAnsi="Corbel"/>
        </w:rPr>
        <w:t xml:space="preserve">DDS CPP Deed of Trust </w:t>
      </w:r>
    </w:p>
    <w:p w:rsidR="0005074F" w:rsidRPr="0005074F" w:rsidRDefault="0005074F" w:rsidP="00F1744A">
      <w:pPr>
        <w:pStyle w:val="ListParagraph"/>
        <w:numPr>
          <w:ilvl w:val="2"/>
          <w:numId w:val="12"/>
        </w:numPr>
        <w:spacing w:after="0"/>
        <w:ind w:left="1440" w:hanging="630"/>
        <w:rPr>
          <w:rFonts w:ascii="Corbel" w:hAnsi="Corbel"/>
          <w:b/>
        </w:rPr>
      </w:pPr>
      <w:r w:rsidRPr="0005074F">
        <w:rPr>
          <w:rFonts w:ascii="Corbel" w:hAnsi="Corbel"/>
        </w:rPr>
        <w:t xml:space="preserve">Profit Participation Agreement or DDS Community Placement Plan Promissory Note </w:t>
      </w:r>
      <w:r>
        <w:rPr>
          <w:rFonts w:ascii="Corbel" w:hAnsi="Corbel"/>
        </w:rPr>
        <w:t xml:space="preserve">Secured by Deed of Trust </w:t>
      </w:r>
    </w:p>
    <w:p w:rsidR="0005074F" w:rsidRPr="0005074F" w:rsidRDefault="0005074F" w:rsidP="00F1744A">
      <w:pPr>
        <w:pStyle w:val="ListParagraph"/>
        <w:numPr>
          <w:ilvl w:val="2"/>
          <w:numId w:val="12"/>
        </w:numPr>
        <w:spacing w:after="0"/>
        <w:ind w:left="1440" w:hanging="630"/>
        <w:rPr>
          <w:rFonts w:ascii="Corbel" w:hAnsi="Corbel"/>
          <w:b/>
        </w:rPr>
      </w:pPr>
      <w:r w:rsidRPr="0005074F">
        <w:rPr>
          <w:rFonts w:ascii="Corbel" w:hAnsi="Corbel"/>
        </w:rPr>
        <w:t>Lender Notice</w:t>
      </w:r>
      <w:r>
        <w:rPr>
          <w:rFonts w:ascii="Corbel" w:hAnsi="Corbel"/>
        </w:rPr>
        <w:t xml:space="preserve">s </w:t>
      </w:r>
    </w:p>
    <w:p w:rsidR="0005074F" w:rsidRPr="0005074F" w:rsidRDefault="0005074F" w:rsidP="00F1744A">
      <w:pPr>
        <w:pStyle w:val="ListParagraph"/>
        <w:numPr>
          <w:ilvl w:val="2"/>
          <w:numId w:val="12"/>
        </w:numPr>
        <w:spacing w:after="0"/>
        <w:ind w:left="1440" w:hanging="630"/>
        <w:rPr>
          <w:rFonts w:ascii="Corbel" w:hAnsi="Corbel"/>
          <w:b/>
        </w:rPr>
      </w:pPr>
      <w:r>
        <w:rPr>
          <w:rFonts w:ascii="Corbel" w:hAnsi="Corbel"/>
        </w:rPr>
        <w:t xml:space="preserve">Order of Recordation </w:t>
      </w:r>
    </w:p>
    <w:p w:rsidR="0005074F" w:rsidRPr="0005074F" w:rsidRDefault="0005074F" w:rsidP="00F1744A">
      <w:pPr>
        <w:pStyle w:val="ListParagraph"/>
        <w:numPr>
          <w:ilvl w:val="2"/>
          <w:numId w:val="12"/>
        </w:numPr>
        <w:spacing w:after="0"/>
        <w:ind w:left="1440" w:hanging="630"/>
        <w:rPr>
          <w:rFonts w:ascii="Corbel" w:hAnsi="Corbel"/>
          <w:b/>
        </w:rPr>
      </w:pPr>
      <w:r>
        <w:rPr>
          <w:rFonts w:ascii="Corbel" w:hAnsi="Corbel"/>
        </w:rPr>
        <w:t xml:space="preserve">Title Insurance </w:t>
      </w:r>
    </w:p>
    <w:p w:rsidR="0005074F" w:rsidRPr="0005074F" w:rsidRDefault="0005074F" w:rsidP="00F1744A">
      <w:pPr>
        <w:pStyle w:val="ListParagraph"/>
        <w:numPr>
          <w:ilvl w:val="2"/>
          <w:numId w:val="12"/>
        </w:numPr>
        <w:spacing w:after="0"/>
        <w:ind w:left="1440" w:hanging="630"/>
        <w:rPr>
          <w:rFonts w:ascii="Corbel" w:hAnsi="Corbel"/>
          <w:b/>
        </w:rPr>
      </w:pPr>
      <w:r w:rsidRPr="0005074F">
        <w:rPr>
          <w:rFonts w:ascii="Corbel" w:hAnsi="Corbel"/>
        </w:rPr>
        <w:t>Escrow Instructions</w:t>
      </w:r>
    </w:p>
    <w:tbl>
      <w:tblPr>
        <w:tblStyle w:val="TableGrid"/>
        <w:tblW w:w="0" w:type="auto"/>
        <w:tblInd w:w="805" w:type="dxa"/>
        <w:tblLook w:val="04A0" w:firstRow="1" w:lastRow="0" w:firstColumn="1" w:lastColumn="0" w:noHBand="0" w:noVBand="1"/>
      </w:tblPr>
      <w:tblGrid>
        <w:gridCol w:w="8545"/>
      </w:tblGrid>
      <w:tr w:rsidR="00F1744A" w:rsidTr="00B9022C">
        <w:tc>
          <w:tcPr>
            <w:tcW w:w="8545" w:type="dxa"/>
          </w:tcPr>
          <w:p w:rsidR="00F1744A" w:rsidRDefault="00F1744A" w:rsidP="00B9022C"/>
          <w:p w:rsidR="00F1744A" w:rsidRDefault="00F1744A" w:rsidP="00B9022C"/>
        </w:tc>
      </w:tr>
    </w:tbl>
    <w:p w:rsidR="0005074F" w:rsidRDefault="0005074F" w:rsidP="0005074F">
      <w:pPr>
        <w:pStyle w:val="ListParagraph"/>
        <w:spacing w:after="0"/>
        <w:ind w:left="360"/>
        <w:rPr>
          <w:rFonts w:ascii="Corbel" w:hAnsi="Corbel"/>
          <w:b/>
        </w:rPr>
      </w:pPr>
    </w:p>
    <w:p w:rsidR="00F1744A" w:rsidRPr="00F1744A" w:rsidRDefault="00F1744A" w:rsidP="00F1744A">
      <w:pPr>
        <w:pStyle w:val="ListParagraph"/>
        <w:spacing w:after="0"/>
        <w:ind w:left="360"/>
        <w:rPr>
          <w:rFonts w:ascii="Corbel" w:hAnsi="Corbel"/>
          <w:b/>
        </w:rPr>
      </w:pPr>
      <w:r>
        <w:rPr>
          <w:rFonts w:ascii="Corbel" w:hAnsi="Corbel"/>
          <w:b/>
        </w:rPr>
        <w:t>Appendices for the Project</w:t>
      </w:r>
      <w:r w:rsidRPr="00F1744A">
        <w:rPr>
          <w:rFonts w:ascii="Corbel" w:hAnsi="Corbel"/>
          <w:b/>
        </w:rPr>
        <w:t xml:space="preserve"> </w:t>
      </w:r>
    </w:p>
    <w:p w:rsidR="00F1744A" w:rsidRPr="00F1744A" w:rsidRDefault="00F1744A" w:rsidP="00F1744A">
      <w:pPr>
        <w:pStyle w:val="ListParagraph"/>
        <w:spacing w:after="0"/>
        <w:ind w:left="360"/>
        <w:rPr>
          <w:rFonts w:ascii="Corbel" w:hAnsi="Corbel"/>
          <w:b/>
        </w:rPr>
      </w:pPr>
      <w:r w:rsidRPr="00F1744A">
        <w:rPr>
          <w:rFonts w:ascii="Corbel" w:hAnsi="Corbel"/>
          <w:b/>
        </w:rPr>
        <w:t xml:space="preserve"> </w:t>
      </w:r>
    </w:p>
    <w:p w:rsidR="00F1744A" w:rsidRPr="00C20283" w:rsidRDefault="00C20283" w:rsidP="00C20283">
      <w:pPr>
        <w:pStyle w:val="ListParagraph"/>
        <w:numPr>
          <w:ilvl w:val="0"/>
          <w:numId w:val="25"/>
        </w:numPr>
        <w:spacing w:after="0"/>
        <w:rPr>
          <w:rFonts w:ascii="Corbel" w:hAnsi="Corbel"/>
        </w:rPr>
      </w:pPr>
      <w:r w:rsidRPr="00F1744A">
        <w:rPr>
          <w:rFonts w:ascii="Corbel" w:hAnsi="Corbel"/>
        </w:rPr>
        <w:t>Conflict of Interest Statement</w:t>
      </w:r>
    </w:p>
    <w:p w:rsidR="00F1744A" w:rsidRPr="00F1744A" w:rsidRDefault="00F1744A" w:rsidP="00F1744A">
      <w:pPr>
        <w:pStyle w:val="ListParagraph"/>
        <w:numPr>
          <w:ilvl w:val="0"/>
          <w:numId w:val="25"/>
        </w:numPr>
        <w:spacing w:after="0"/>
        <w:rPr>
          <w:rFonts w:ascii="Corbel" w:hAnsi="Corbel"/>
        </w:rPr>
      </w:pPr>
      <w:r w:rsidRPr="00F1744A">
        <w:rPr>
          <w:rFonts w:ascii="Corbel" w:hAnsi="Corbel"/>
        </w:rPr>
        <w:t xml:space="preserve">Cities &amp; Zip Codes for SG/PRC </w:t>
      </w:r>
    </w:p>
    <w:p w:rsidR="00C20283" w:rsidRPr="00F1744A" w:rsidRDefault="00E95A97">
      <w:pPr>
        <w:pStyle w:val="ListParagraph"/>
        <w:numPr>
          <w:ilvl w:val="0"/>
          <w:numId w:val="25"/>
        </w:numPr>
        <w:spacing w:after="0"/>
        <w:rPr>
          <w:rFonts w:ascii="Corbel" w:hAnsi="Corbel"/>
        </w:rPr>
      </w:pPr>
      <w:hyperlink r:id="rId18" w:history="1">
        <w:r w:rsidR="00C20283" w:rsidRPr="00E95A97">
          <w:rPr>
            <w:rStyle w:val="Hyperlink"/>
            <w:rFonts w:ascii="Corbel" w:hAnsi="Corbel"/>
          </w:rPr>
          <w:t>Community Placement Plan Guidelines for Purchasing and Developing Permanent Housing 2017-2018</w:t>
        </w:r>
      </w:hyperlink>
    </w:p>
    <w:sectPr w:rsidR="00C20283" w:rsidRPr="00F1744A" w:rsidSect="005670CD">
      <w:footerReference w:type="default" r:id="rId1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59F" w:rsidRDefault="0080659F" w:rsidP="00474DB3">
      <w:pPr>
        <w:spacing w:after="0" w:line="240" w:lineRule="auto"/>
      </w:pPr>
      <w:r>
        <w:separator/>
      </w:r>
    </w:p>
  </w:endnote>
  <w:endnote w:type="continuationSeparator" w:id="0">
    <w:p w:rsidR="0080659F" w:rsidRDefault="0080659F" w:rsidP="0047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rbel" w:hAnsi="Corbel"/>
      </w:rPr>
      <w:id w:val="-1582747848"/>
      <w:docPartObj>
        <w:docPartGallery w:val="Page Numbers (Bottom of Page)"/>
        <w:docPartUnique/>
      </w:docPartObj>
    </w:sdtPr>
    <w:sdtEndPr/>
    <w:sdtContent>
      <w:sdt>
        <w:sdtPr>
          <w:rPr>
            <w:rFonts w:ascii="Corbel" w:hAnsi="Corbel"/>
          </w:rPr>
          <w:id w:val="-1769616900"/>
          <w:docPartObj>
            <w:docPartGallery w:val="Page Numbers (Top of Page)"/>
            <w:docPartUnique/>
          </w:docPartObj>
        </w:sdtPr>
        <w:sdtEndPr/>
        <w:sdtContent>
          <w:p w:rsidR="00585B1E" w:rsidRPr="006D63CF" w:rsidRDefault="00585B1E">
            <w:pPr>
              <w:pStyle w:val="Footer"/>
              <w:jc w:val="right"/>
              <w:rPr>
                <w:rFonts w:ascii="Corbel" w:hAnsi="Corbel"/>
              </w:rPr>
            </w:pPr>
            <w:r w:rsidRPr="006D63CF">
              <w:rPr>
                <w:rFonts w:ascii="Corbel" w:hAnsi="Corbel"/>
              </w:rPr>
              <w:t xml:space="preserve">Page </w:t>
            </w:r>
            <w:r w:rsidRPr="006D63CF">
              <w:rPr>
                <w:rFonts w:ascii="Corbel" w:hAnsi="Corbel"/>
                <w:b/>
                <w:bCs/>
                <w:sz w:val="24"/>
                <w:szCs w:val="24"/>
              </w:rPr>
              <w:fldChar w:fldCharType="begin"/>
            </w:r>
            <w:r w:rsidRPr="006D63CF">
              <w:rPr>
                <w:rFonts w:ascii="Corbel" w:hAnsi="Corbel"/>
                <w:b/>
                <w:bCs/>
              </w:rPr>
              <w:instrText xml:space="preserve"> PAGE </w:instrText>
            </w:r>
            <w:r w:rsidRPr="006D63CF">
              <w:rPr>
                <w:rFonts w:ascii="Corbel" w:hAnsi="Corbel"/>
                <w:b/>
                <w:bCs/>
                <w:sz w:val="24"/>
                <w:szCs w:val="24"/>
              </w:rPr>
              <w:fldChar w:fldCharType="separate"/>
            </w:r>
            <w:r w:rsidR="00E03B18">
              <w:rPr>
                <w:rFonts w:ascii="Corbel" w:hAnsi="Corbel"/>
                <w:b/>
                <w:bCs/>
                <w:noProof/>
              </w:rPr>
              <w:t>1</w:t>
            </w:r>
            <w:r w:rsidRPr="006D63CF">
              <w:rPr>
                <w:rFonts w:ascii="Corbel" w:hAnsi="Corbel"/>
                <w:b/>
                <w:bCs/>
                <w:sz w:val="24"/>
                <w:szCs w:val="24"/>
              </w:rPr>
              <w:fldChar w:fldCharType="end"/>
            </w:r>
            <w:r w:rsidRPr="006D63CF">
              <w:rPr>
                <w:rFonts w:ascii="Corbel" w:hAnsi="Corbel"/>
              </w:rPr>
              <w:t xml:space="preserve"> of </w:t>
            </w:r>
            <w:r w:rsidRPr="006D63CF">
              <w:rPr>
                <w:rFonts w:ascii="Corbel" w:hAnsi="Corbel"/>
                <w:b/>
                <w:bCs/>
                <w:sz w:val="24"/>
                <w:szCs w:val="24"/>
              </w:rPr>
              <w:fldChar w:fldCharType="begin"/>
            </w:r>
            <w:r w:rsidRPr="006D63CF">
              <w:rPr>
                <w:rFonts w:ascii="Corbel" w:hAnsi="Corbel"/>
                <w:b/>
                <w:bCs/>
              </w:rPr>
              <w:instrText xml:space="preserve"> NUMPAGES  </w:instrText>
            </w:r>
            <w:r w:rsidRPr="006D63CF">
              <w:rPr>
                <w:rFonts w:ascii="Corbel" w:hAnsi="Corbel"/>
                <w:b/>
                <w:bCs/>
                <w:sz w:val="24"/>
                <w:szCs w:val="24"/>
              </w:rPr>
              <w:fldChar w:fldCharType="separate"/>
            </w:r>
            <w:r w:rsidR="00E03B18">
              <w:rPr>
                <w:rFonts w:ascii="Corbel" w:hAnsi="Corbel"/>
                <w:b/>
                <w:bCs/>
                <w:noProof/>
              </w:rPr>
              <w:t>12</w:t>
            </w:r>
            <w:r w:rsidRPr="006D63CF">
              <w:rPr>
                <w:rFonts w:ascii="Corbel" w:hAnsi="Corbel"/>
                <w:b/>
                <w:bCs/>
                <w:sz w:val="24"/>
                <w:szCs w:val="24"/>
              </w:rPr>
              <w:fldChar w:fldCharType="end"/>
            </w:r>
          </w:p>
        </w:sdtContent>
      </w:sdt>
    </w:sdtContent>
  </w:sdt>
  <w:p w:rsidR="00585B1E" w:rsidRDefault="00585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5B1E" w:rsidRDefault="00585B1E">
    <w:pPr>
      <w:pStyle w:val="Footer"/>
      <w:jc w:val="right"/>
    </w:pPr>
  </w:p>
  <w:p w:rsidR="00585B1E" w:rsidRDefault="00585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59F" w:rsidRDefault="0080659F" w:rsidP="00474DB3">
      <w:pPr>
        <w:spacing w:after="0" w:line="240" w:lineRule="auto"/>
      </w:pPr>
      <w:r>
        <w:separator/>
      </w:r>
    </w:p>
  </w:footnote>
  <w:footnote w:type="continuationSeparator" w:id="0">
    <w:p w:rsidR="0080659F" w:rsidRDefault="0080659F" w:rsidP="0047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63704"/>
    <w:multiLevelType w:val="hybridMultilevel"/>
    <w:tmpl w:val="99DA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D1B0E"/>
    <w:multiLevelType w:val="hybridMultilevel"/>
    <w:tmpl w:val="23B2C2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585984"/>
    <w:multiLevelType w:val="hybridMultilevel"/>
    <w:tmpl w:val="AA422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AB0218"/>
    <w:multiLevelType w:val="hybridMultilevel"/>
    <w:tmpl w:val="25BAA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C193922"/>
    <w:multiLevelType w:val="multilevel"/>
    <w:tmpl w:val="41F0F4D4"/>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8"/>
  </w:num>
  <w:num w:numId="5">
    <w:abstractNumId w:val="22"/>
  </w:num>
  <w:num w:numId="6">
    <w:abstractNumId w:val="4"/>
  </w:num>
  <w:num w:numId="7">
    <w:abstractNumId w:val="20"/>
  </w:num>
  <w:num w:numId="8">
    <w:abstractNumId w:val="16"/>
  </w:num>
  <w:num w:numId="9">
    <w:abstractNumId w:val="24"/>
  </w:num>
  <w:num w:numId="10">
    <w:abstractNumId w:val="13"/>
  </w:num>
  <w:num w:numId="11">
    <w:abstractNumId w:val="12"/>
  </w:num>
  <w:num w:numId="12">
    <w:abstractNumId w:val="23"/>
  </w:num>
  <w:num w:numId="13">
    <w:abstractNumId w:val="0"/>
  </w:num>
  <w:num w:numId="14">
    <w:abstractNumId w:val="19"/>
  </w:num>
  <w:num w:numId="15">
    <w:abstractNumId w:val="7"/>
  </w:num>
  <w:num w:numId="16">
    <w:abstractNumId w:val="9"/>
  </w:num>
  <w:num w:numId="17">
    <w:abstractNumId w:val="17"/>
  </w:num>
  <w:num w:numId="18">
    <w:abstractNumId w:val="10"/>
  </w:num>
  <w:num w:numId="19">
    <w:abstractNumId w:val="14"/>
  </w:num>
  <w:num w:numId="20">
    <w:abstractNumId w:val="21"/>
  </w:num>
  <w:num w:numId="21">
    <w:abstractNumId w:val="11"/>
  </w:num>
  <w:num w:numId="22">
    <w:abstractNumId w:val="6"/>
  </w:num>
  <w:num w:numId="23">
    <w:abstractNumId w:val="2"/>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8"/>
    <w:rsid w:val="000047DE"/>
    <w:rsid w:val="00020D64"/>
    <w:rsid w:val="000269C5"/>
    <w:rsid w:val="00036320"/>
    <w:rsid w:val="0005074F"/>
    <w:rsid w:val="00072298"/>
    <w:rsid w:val="0007461E"/>
    <w:rsid w:val="00087CEB"/>
    <w:rsid w:val="00090DCB"/>
    <w:rsid w:val="000A04A1"/>
    <w:rsid w:val="000C0853"/>
    <w:rsid w:val="000C4971"/>
    <w:rsid w:val="000C51B6"/>
    <w:rsid w:val="000D134D"/>
    <w:rsid w:val="000D51C6"/>
    <w:rsid w:val="000E488C"/>
    <w:rsid w:val="000E6AD2"/>
    <w:rsid w:val="00110339"/>
    <w:rsid w:val="00113AB6"/>
    <w:rsid w:val="00126664"/>
    <w:rsid w:val="00131585"/>
    <w:rsid w:val="0014036A"/>
    <w:rsid w:val="001426D4"/>
    <w:rsid w:val="00142F84"/>
    <w:rsid w:val="00144F04"/>
    <w:rsid w:val="00146F26"/>
    <w:rsid w:val="00156F1B"/>
    <w:rsid w:val="00165051"/>
    <w:rsid w:val="001849D1"/>
    <w:rsid w:val="00187E09"/>
    <w:rsid w:val="001C54BE"/>
    <w:rsid w:val="001D5F12"/>
    <w:rsid w:val="0020392D"/>
    <w:rsid w:val="002122FF"/>
    <w:rsid w:val="00237643"/>
    <w:rsid w:val="00244152"/>
    <w:rsid w:val="002443C6"/>
    <w:rsid w:val="00252D47"/>
    <w:rsid w:val="00252ED7"/>
    <w:rsid w:val="002632CB"/>
    <w:rsid w:val="00265DD4"/>
    <w:rsid w:val="0027206D"/>
    <w:rsid w:val="00274E22"/>
    <w:rsid w:val="002846DF"/>
    <w:rsid w:val="002A2394"/>
    <w:rsid w:val="002A46CE"/>
    <w:rsid w:val="002C545A"/>
    <w:rsid w:val="002D2F68"/>
    <w:rsid w:val="002D41A0"/>
    <w:rsid w:val="002D55C1"/>
    <w:rsid w:val="002D6837"/>
    <w:rsid w:val="002E311B"/>
    <w:rsid w:val="0030208A"/>
    <w:rsid w:val="0030430D"/>
    <w:rsid w:val="003136AC"/>
    <w:rsid w:val="00330D98"/>
    <w:rsid w:val="0033563F"/>
    <w:rsid w:val="00342C8E"/>
    <w:rsid w:val="00343E16"/>
    <w:rsid w:val="0035045F"/>
    <w:rsid w:val="00361B26"/>
    <w:rsid w:val="003739BF"/>
    <w:rsid w:val="003975B1"/>
    <w:rsid w:val="003D6DFE"/>
    <w:rsid w:val="003F76F8"/>
    <w:rsid w:val="00403CDD"/>
    <w:rsid w:val="00404C3C"/>
    <w:rsid w:val="00405949"/>
    <w:rsid w:val="004358AD"/>
    <w:rsid w:val="00437BAB"/>
    <w:rsid w:val="004410D4"/>
    <w:rsid w:val="0045205E"/>
    <w:rsid w:val="0045604C"/>
    <w:rsid w:val="00461A11"/>
    <w:rsid w:val="00467849"/>
    <w:rsid w:val="00474DB3"/>
    <w:rsid w:val="00480025"/>
    <w:rsid w:val="004908FE"/>
    <w:rsid w:val="00494F0B"/>
    <w:rsid w:val="004A09B9"/>
    <w:rsid w:val="004A578D"/>
    <w:rsid w:val="004B49C2"/>
    <w:rsid w:val="004F42A5"/>
    <w:rsid w:val="005016E5"/>
    <w:rsid w:val="00531211"/>
    <w:rsid w:val="005425BD"/>
    <w:rsid w:val="0054260F"/>
    <w:rsid w:val="00547723"/>
    <w:rsid w:val="005508FE"/>
    <w:rsid w:val="005666D9"/>
    <w:rsid w:val="005670CD"/>
    <w:rsid w:val="00575FFA"/>
    <w:rsid w:val="00581044"/>
    <w:rsid w:val="00585B1E"/>
    <w:rsid w:val="00585FB0"/>
    <w:rsid w:val="005A08E1"/>
    <w:rsid w:val="005A53AA"/>
    <w:rsid w:val="005C452E"/>
    <w:rsid w:val="005D1DC7"/>
    <w:rsid w:val="005F1D5B"/>
    <w:rsid w:val="005F28DF"/>
    <w:rsid w:val="005F5DAC"/>
    <w:rsid w:val="005F77D0"/>
    <w:rsid w:val="0060644C"/>
    <w:rsid w:val="00611AAC"/>
    <w:rsid w:val="0061639D"/>
    <w:rsid w:val="00630900"/>
    <w:rsid w:val="00630D00"/>
    <w:rsid w:val="006378AB"/>
    <w:rsid w:val="00642D9D"/>
    <w:rsid w:val="0067371E"/>
    <w:rsid w:val="0067424F"/>
    <w:rsid w:val="00685827"/>
    <w:rsid w:val="006A6E69"/>
    <w:rsid w:val="006C486C"/>
    <w:rsid w:val="006D2EBC"/>
    <w:rsid w:val="006D63CF"/>
    <w:rsid w:val="006E6BDF"/>
    <w:rsid w:val="006F5DAE"/>
    <w:rsid w:val="00706CEE"/>
    <w:rsid w:val="007204A5"/>
    <w:rsid w:val="00732118"/>
    <w:rsid w:val="007328C6"/>
    <w:rsid w:val="00735B5E"/>
    <w:rsid w:val="00741229"/>
    <w:rsid w:val="00741AB8"/>
    <w:rsid w:val="00744A3E"/>
    <w:rsid w:val="00751924"/>
    <w:rsid w:val="00751FB0"/>
    <w:rsid w:val="00754B2E"/>
    <w:rsid w:val="0076320E"/>
    <w:rsid w:val="00764674"/>
    <w:rsid w:val="007925EC"/>
    <w:rsid w:val="00797899"/>
    <w:rsid w:val="007A3C44"/>
    <w:rsid w:val="007B2FB0"/>
    <w:rsid w:val="007B7A94"/>
    <w:rsid w:val="007C39DF"/>
    <w:rsid w:val="007D16B6"/>
    <w:rsid w:val="007E03C1"/>
    <w:rsid w:val="0080659F"/>
    <w:rsid w:val="00810CE4"/>
    <w:rsid w:val="008348BC"/>
    <w:rsid w:val="0083766E"/>
    <w:rsid w:val="00876CC6"/>
    <w:rsid w:val="00883B7D"/>
    <w:rsid w:val="00893798"/>
    <w:rsid w:val="00896274"/>
    <w:rsid w:val="008A16B8"/>
    <w:rsid w:val="008B0243"/>
    <w:rsid w:val="008B3567"/>
    <w:rsid w:val="008C021A"/>
    <w:rsid w:val="008C2B06"/>
    <w:rsid w:val="008C4C79"/>
    <w:rsid w:val="008C6217"/>
    <w:rsid w:val="008E05BB"/>
    <w:rsid w:val="008F5FA4"/>
    <w:rsid w:val="00902397"/>
    <w:rsid w:val="0090486D"/>
    <w:rsid w:val="00916F8B"/>
    <w:rsid w:val="009325DA"/>
    <w:rsid w:val="00940260"/>
    <w:rsid w:val="00964A0E"/>
    <w:rsid w:val="00973947"/>
    <w:rsid w:val="009748E6"/>
    <w:rsid w:val="009774CD"/>
    <w:rsid w:val="00985C33"/>
    <w:rsid w:val="009A0935"/>
    <w:rsid w:val="009B1A95"/>
    <w:rsid w:val="009B7AC0"/>
    <w:rsid w:val="009C57EA"/>
    <w:rsid w:val="009C617D"/>
    <w:rsid w:val="009D64CA"/>
    <w:rsid w:val="00A01084"/>
    <w:rsid w:val="00A2292A"/>
    <w:rsid w:val="00A25F6E"/>
    <w:rsid w:val="00A3296F"/>
    <w:rsid w:val="00A349E7"/>
    <w:rsid w:val="00A3795F"/>
    <w:rsid w:val="00A61F64"/>
    <w:rsid w:val="00A76133"/>
    <w:rsid w:val="00A850A9"/>
    <w:rsid w:val="00A977EE"/>
    <w:rsid w:val="00AA12C1"/>
    <w:rsid w:val="00AB509A"/>
    <w:rsid w:val="00AB77B8"/>
    <w:rsid w:val="00AD6220"/>
    <w:rsid w:val="00AE1C85"/>
    <w:rsid w:val="00AE1DB6"/>
    <w:rsid w:val="00AF1578"/>
    <w:rsid w:val="00AF5D53"/>
    <w:rsid w:val="00B01F53"/>
    <w:rsid w:val="00B11180"/>
    <w:rsid w:val="00B2218E"/>
    <w:rsid w:val="00B32457"/>
    <w:rsid w:val="00B604CE"/>
    <w:rsid w:val="00B65B73"/>
    <w:rsid w:val="00B736C3"/>
    <w:rsid w:val="00B85EBD"/>
    <w:rsid w:val="00BA6CE0"/>
    <w:rsid w:val="00BB1E18"/>
    <w:rsid w:val="00BC5071"/>
    <w:rsid w:val="00BE7CC5"/>
    <w:rsid w:val="00BF1B52"/>
    <w:rsid w:val="00C20283"/>
    <w:rsid w:val="00C372E9"/>
    <w:rsid w:val="00C4561F"/>
    <w:rsid w:val="00C470F5"/>
    <w:rsid w:val="00C52141"/>
    <w:rsid w:val="00C56E06"/>
    <w:rsid w:val="00C761BD"/>
    <w:rsid w:val="00C8407C"/>
    <w:rsid w:val="00CA1314"/>
    <w:rsid w:val="00CC46FE"/>
    <w:rsid w:val="00CD3DD1"/>
    <w:rsid w:val="00D042B8"/>
    <w:rsid w:val="00D17EFA"/>
    <w:rsid w:val="00D30FA8"/>
    <w:rsid w:val="00D31DD3"/>
    <w:rsid w:val="00D327C0"/>
    <w:rsid w:val="00D34F41"/>
    <w:rsid w:val="00D36D96"/>
    <w:rsid w:val="00D42A46"/>
    <w:rsid w:val="00D43C09"/>
    <w:rsid w:val="00D46F34"/>
    <w:rsid w:val="00D50364"/>
    <w:rsid w:val="00D6099D"/>
    <w:rsid w:val="00D65384"/>
    <w:rsid w:val="00D67C90"/>
    <w:rsid w:val="00D72E51"/>
    <w:rsid w:val="00D77F86"/>
    <w:rsid w:val="00D90AD4"/>
    <w:rsid w:val="00D91619"/>
    <w:rsid w:val="00DB74DD"/>
    <w:rsid w:val="00DE6132"/>
    <w:rsid w:val="00DF22C8"/>
    <w:rsid w:val="00DF257D"/>
    <w:rsid w:val="00E03B18"/>
    <w:rsid w:val="00E04DE9"/>
    <w:rsid w:val="00E26BD5"/>
    <w:rsid w:val="00E3454F"/>
    <w:rsid w:val="00E459BF"/>
    <w:rsid w:val="00E45AB9"/>
    <w:rsid w:val="00E6548B"/>
    <w:rsid w:val="00E766EC"/>
    <w:rsid w:val="00E844EB"/>
    <w:rsid w:val="00E85D98"/>
    <w:rsid w:val="00E87498"/>
    <w:rsid w:val="00E909D2"/>
    <w:rsid w:val="00E95A97"/>
    <w:rsid w:val="00EA2353"/>
    <w:rsid w:val="00EA5AEF"/>
    <w:rsid w:val="00EB3761"/>
    <w:rsid w:val="00EB5C34"/>
    <w:rsid w:val="00EC3DC2"/>
    <w:rsid w:val="00EC76A4"/>
    <w:rsid w:val="00ED3083"/>
    <w:rsid w:val="00EF2416"/>
    <w:rsid w:val="00F129E7"/>
    <w:rsid w:val="00F1744A"/>
    <w:rsid w:val="00F2130F"/>
    <w:rsid w:val="00F32D5F"/>
    <w:rsid w:val="00F77F7D"/>
    <w:rsid w:val="00F90700"/>
    <w:rsid w:val="00F927CF"/>
    <w:rsid w:val="00FA7968"/>
    <w:rsid w:val="00FA7BED"/>
    <w:rsid w:val="00FB08C2"/>
    <w:rsid w:val="00FB1635"/>
    <w:rsid w:val="00FD613D"/>
    <w:rsid w:val="00FE30A0"/>
    <w:rsid w:val="00FF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BE36C"/>
  <w15:docId w15:val="{42292C48-E3D2-4CAC-A0BA-32E3177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3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85FB0"/>
    <w:rPr>
      <w:color w:val="808080"/>
      <w:shd w:val="clear" w:color="auto" w:fill="E6E6E6"/>
    </w:rPr>
  </w:style>
  <w:style w:type="paragraph" w:styleId="Header">
    <w:name w:val="header"/>
    <w:basedOn w:val="Normal"/>
    <w:link w:val="HeaderChar"/>
    <w:uiPriority w:val="99"/>
    <w:unhideWhenUsed/>
    <w:rsid w:val="0047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B3"/>
  </w:style>
  <w:style w:type="paragraph" w:styleId="Footer">
    <w:name w:val="footer"/>
    <w:basedOn w:val="Normal"/>
    <w:link w:val="FooterChar"/>
    <w:uiPriority w:val="99"/>
    <w:unhideWhenUsed/>
    <w:rsid w:val="0047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B3"/>
  </w:style>
  <w:style w:type="paragraph" w:styleId="BalloonText">
    <w:name w:val="Balloon Text"/>
    <w:basedOn w:val="Normal"/>
    <w:link w:val="BalloonTextChar"/>
    <w:uiPriority w:val="99"/>
    <w:semiHidden/>
    <w:unhideWhenUsed/>
    <w:rsid w:val="00FE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0A0"/>
    <w:rPr>
      <w:rFonts w:ascii="Segoe UI" w:hAnsi="Segoe UI" w:cs="Segoe UI"/>
      <w:sz w:val="18"/>
      <w:szCs w:val="18"/>
    </w:rPr>
  </w:style>
  <w:style w:type="paragraph" w:styleId="PlainText">
    <w:name w:val="Plain Text"/>
    <w:basedOn w:val="Normal"/>
    <w:link w:val="PlainTextChar"/>
    <w:uiPriority w:val="99"/>
    <w:unhideWhenUsed/>
    <w:rsid w:val="00E87498"/>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rsid w:val="00E87498"/>
    <w:rPr>
      <w:rFonts w:ascii="Calibri" w:eastAsiaTheme="minorHAnsi" w:hAnsi="Calibri" w:cs="Consolas"/>
      <w:szCs w:val="21"/>
    </w:rPr>
  </w:style>
  <w:style w:type="character" w:styleId="FollowedHyperlink">
    <w:name w:val="FollowedHyperlink"/>
    <w:basedOn w:val="DefaultParagraphFont"/>
    <w:uiPriority w:val="99"/>
    <w:semiHidden/>
    <w:unhideWhenUsed/>
    <w:rsid w:val="002846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79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opez@sgprc.org" TargetMode="External"/><Relationship Id="rId18" Type="http://schemas.openxmlformats.org/officeDocument/2006/relationships/hyperlink" Target="https://www.dds.ca.gov/CPP/Index.cf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sources@sgprc.org" TargetMode="External"/><Relationship Id="rId17" Type="http://schemas.openxmlformats.org/officeDocument/2006/relationships/hyperlink" Target="https://govt.westlaw.com/calregs/Document/I6E47FBE0D60711DE88AEDDE29ED1DC0A?viewType=FullText&amp;originationContext=documenttoc&amp;transitionType=CategoryPageItem&amp;contextData=(sc.Default)" TargetMode="External"/><Relationship Id="rId2" Type="http://schemas.openxmlformats.org/officeDocument/2006/relationships/numbering" Target="numbering.xml"/><Relationship Id="rId16" Type="http://schemas.openxmlformats.org/officeDocument/2006/relationships/hyperlink" Target="https://govt.westlaw.com/calregs/Document/I6E47FBE0D60711DE88AEDDE29ED1DC0A?viewType=FullText&amp;originationContext=documenttoc&amp;transitionType=CategoryPageItem&amp;contextData=(sc.Defau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ources@sgprc.org" TargetMode="External"/><Relationship Id="rId5" Type="http://schemas.openxmlformats.org/officeDocument/2006/relationships/webSettings" Target="webSettings.xml"/><Relationship Id="rId15" Type="http://schemas.openxmlformats.org/officeDocument/2006/relationships/hyperlink" Target="http://www.dds.ca.gov/CPP/Index.cfm" TargetMode="External"/><Relationship Id="rId10" Type="http://schemas.openxmlformats.org/officeDocument/2006/relationships/hyperlink" Target="mailto:resources@sgprc.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ovt.westlaw.com/calregs/Browse/Home/California/CaliforniaCodeofRegulations?guid=I2773F6EAC8AB4FDD85F1DD5697B7A232&amp;originationContext=documenttoc&amp;transitionType=Default&amp;contextData=(sc.Defaul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9550-319D-4CB8-A858-B0AEDCF3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Cruz, Ernie</cp:lastModifiedBy>
  <cp:revision>5</cp:revision>
  <cp:lastPrinted>2019-01-16T20:59:00Z</cp:lastPrinted>
  <dcterms:created xsi:type="dcterms:W3CDTF">2019-01-17T20:27:00Z</dcterms:created>
  <dcterms:modified xsi:type="dcterms:W3CDTF">2019-01-18T00:41:00Z</dcterms:modified>
</cp:coreProperties>
</file>