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0635" w14:textId="6D49210E" w:rsidR="008E2060" w:rsidRDefault="00011945" w:rsidP="00011945">
      <w:pPr>
        <w:rPr>
          <w:rFonts w:ascii="Calibri" w:eastAsia="Calibri" w:hAnsi="Calibri" w:cs="Calibri"/>
        </w:rPr>
      </w:pPr>
      <w:r>
        <w:rPr>
          <w:noProof/>
        </w:rPr>
        <w:drawing>
          <wp:inline distT="0" distB="0" distL="0" distR="0" wp14:anchorId="29861A7C" wp14:editId="18B2DF64">
            <wp:extent cx="2181225" cy="7429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81225" cy="742950"/>
                    </a:xfrm>
                    <a:prstGeom prst="rect">
                      <a:avLst/>
                    </a:prstGeom>
                    <a:noFill/>
                    <a:ln>
                      <a:noFill/>
                    </a:ln>
                  </pic:spPr>
                </pic:pic>
              </a:graphicData>
            </a:graphic>
          </wp:inline>
        </w:drawing>
      </w:r>
    </w:p>
    <w:p w14:paraId="2D66162E" w14:textId="4B2EC378" w:rsidR="00E858EF" w:rsidRPr="00335303" w:rsidRDefault="19511D4E" w:rsidP="78424D9D">
      <w:pPr>
        <w:spacing w:line="240" w:lineRule="auto"/>
        <w:jc w:val="center"/>
        <w:rPr>
          <w:rFonts w:ascii="Arial" w:eastAsia="Corbel" w:hAnsi="Arial" w:cs="Arial"/>
          <w:b/>
          <w:bCs/>
        </w:rPr>
      </w:pPr>
      <w:r w:rsidRPr="78424D9D">
        <w:rPr>
          <w:rFonts w:ascii="Arial" w:eastAsia="Corbel" w:hAnsi="Arial" w:cs="Arial"/>
          <w:b/>
          <w:bCs/>
        </w:rPr>
        <w:t xml:space="preserve">SEPTEMBER 1, </w:t>
      </w:r>
      <w:r w:rsidR="00E858EF" w:rsidRPr="78424D9D">
        <w:rPr>
          <w:rFonts w:ascii="Arial" w:eastAsia="Corbel" w:hAnsi="Arial" w:cs="Arial"/>
          <w:b/>
          <w:bCs/>
        </w:rPr>
        <w:t xml:space="preserve">2023 </w:t>
      </w:r>
    </w:p>
    <w:p w14:paraId="24560636" w14:textId="56259BDD" w:rsidR="008E2060" w:rsidRPr="00335303" w:rsidRDefault="00EC717A" w:rsidP="0B11E092">
      <w:pPr>
        <w:spacing w:line="240" w:lineRule="auto"/>
        <w:jc w:val="center"/>
        <w:rPr>
          <w:rFonts w:ascii="Arial" w:eastAsia="Corbel" w:hAnsi="Arial" w:cs="Arial"/>
          <w:b/>
          <w:bCs/>
        </w:rPr>
      </w:pPr>
      <w:r w:rsidRPr="0B11E092">
        <w:rPr>
          <w:rFonts w:ascii="Arial" w:eastAsia="Corbel" w:hAnsi="Arial" w:cs="Arial"/>
          <w:b/>
          <w:bCs/>
        </w:rPr>
        <w:t>NOTICE OF REQUEST FOR PROPOSAL (RFP)</w:t>
      </w:r>
      <w:r w:rsidR="23718C03" w:rsidRPr="0B11E092">
        <w:rPr>
          <w:rFonts w:ascii="Arial" w:eastAsia="Corbel" w:hAnsi="Arial" w:cs="Arial"/>
          <w:b/>
          <w:bCs/>
        </w:rPr>
        <w:t xml:space="preserve"> - Unfunded</w:t>
      </w:r>
    </w:p>
    <w:p w14:paraId="15871675" w14:textId="0CD85A56" w:rsidR="6CC002E1" w:rsidRDefault="6CC002E1" w:rsidP="0B11E092">
      <w:pPr>
        <w:spacing w:line="240" w:lineRule="auto"/>
        <w:jc w:val="center"/>
        <w:rPr>
          <w:rFonts w:ascii="Arial" w:eastAsia="Corbel" w:hAnsi="Arial" w:cs="Arial"/>
          <w:b/>
          <w:bCs/>
        </w:rPr>
      </w:pPr>
      <w:r w:rsidRPr="0B11E092">
        <w:rPr>
          <w:rFonts w:ascii="Arial" w:eastAsia="Corbel" w:hAnsi="Arial" w:cs="Arial"/>
          <w:b/>
          <w:bCs/>
        </w:rPr>
        <w:t>TWO (2) ADULT RESIDENTIAL FACILITIES</w:t>
      </w:r>
    </w:p>
    <w:p w14:paraId="24560638" w14:textId="31BA05F1" w:rsidR="008E2060" w:rsidRPr="00335303" w:rsidRDefault="008E2060" w:rsidP="00E858EF">
      <w:pPr>
        <w:spacing w:line="240" w:lineRule="auto"/>
        <w:jc w:val="center"/>
        <w:rPr>
          <w:rFonts w:ascii="Arial" w:eastAsia="Corbel" w:hAnsi="Arial" w:cs="Arial"/>
          <w:b/>
        </w:rPr>
      </w:pPr>
    </w:p>
    <w:p w14:paraId="445FB5C2" w14:textId="77777777" w:rsidR="00E858EF" w:rsidRPr="00335303" w:rsidRDefault="00E858EF" w:rsidP="00E858EF">
      <w:pPr>
        <w:spacing w:line="240" w:lineRule="auto"/>
        <w:jc w:val="center"/>
        <w:rPr>
          <w:rFonts w:ascii="Arial" w:eastAsia="Corbel" w:hAnsi="Arial" w:cs="Arial"/>
          <w:b/>
        </w:rPr>
      </w:pPr>
    </w:p>
    <w:p w14:paraId="183FE814" w14:textId="48348633" w:rsidR="00E858EF" w:rsidRPr="00335303" w:rsidRDefault="00E858EF">
      <w:pPr>
        <w:rPr>
          <w:rFonts w:ascii="Arial" w:eastAsia="Corbel" w:hAnsi="Arial" w:cs="Arial"/>
        </w:rPr>
      </w:pPr>
      <w:r w:rsidRPr="78424D9D">
        <w:rPr>
          <w:rFonts w:ascii="Arial" w:eastAsia="Corbel" w:hAnsi="Arial" w:cs="Arial"/>
          <w:b/>
          <w:bCs/>
        </w:rPr>
        <w:t>Date:</w:t>
      </w:r>
      <w:r w:rsidRPr="78424D9D">
        <w:rPr>
          <w:rFonts w:ascii="Arial" w:eastAsia="Corbel" w:hAnsi="Arial" w:cs="Arial"/>
        </w:rPr>
        <w:t xml:space="preserve"> </w:t>
      </w:r>
      <w:r w:rsidR="1D6B10DC" w:rsidRPr="78424D9D">
        <w:rPr>
          <w:rFonts w:ascii="Arial" w:eastAsia="Corbel" w:hAnsi="Arial" w:cs="Arial"/>
        </w:rPr>
        <w:t>September 1</w:t>
      </w:r>
      <w:r w:rsidRPr="78424D9D">
        <w:rPr>
          <w:rFonts w:ascii="Arial" w:eastAsia="Corbel" w:hAnsi="Arial" w:cs="Arial"/>
        </w:rPr>
        <w:t>, 2023</w:t>
      </w:r>
    </w:p>
    <w:p w14:paraId="1AB53836" w14:textId="135561DB" w:rsidR="00E858EF" w:rsidRPr="00335303" w:rsidRDefault="00E858EF" w:rsidP="0B11E092">
      <w:pPr>
        <w:rPr>
          <w:rFonts w:ascii="Arial" w:eastAsia="Corbel" w:hAnsi="Arial" w:cs="Arial"/>
        </w:rPr>
      </w:pPr>
      <w:r w:rsidRPr="0B11E092">
        <w:rPr>
          <w:rFonts w:ascii="Arial" w:eastAsia="Corbel" w:hAnsi="Arial" w:cs="Arial"/>
          <w:b/>
          <w:bCs/>
        </w:rPr>
        <w:t>Service type:</w:t>
      </w:r>
      <w:r w:rsidRPr="0B11E092">
        <w:rPr>
          <w:rFonts w:ascii="Arial" w:eastAsia="Corbel" w:hAnsi="Arial" w:cs="Arial"/>
        </w:rPr>
        <w:t xml:space="preserve"> Adult Residential Facility </w:t>
      </w:r>
      <w:r w:rsidR="005D6C3D" w:rsidRPr="0B11E092">
        <w:rPr>
          <w:rFonts w:ascii="Arial" w:eastAsia="Corbel" w:hAnsi="Arial" w:cs="Arial"/>
        </w:rPr>
        <w:t xml:space="preserve">(ARF) – Staff operated serving adults. Level 4A-4I. </w:t>
      </w:r>
      <w:r w:rsidR="378379DB" w:rsidRPr="0B11E092">
        <w:rPr>
          <w:rFonts w:ascii="Arial" w:eastAsia="Corbel" w:hAnsi="Arial" w:cs="Arial"/>
        </w:rPr>
        <w:t xml:space="preserve">   Two </w:t>
      </w:r>
      <w:r w:rsidR="69A88E2F" w:rsidRPr="0B11E092">
        <w:rPr>
          <w:rFonts w:ascii="Arial" w:eastAsia="Corbel" w:hAnsi="Arial" w:cs="Arial"/>
        </w:rPr>
        <w:t xml:space="preserve">ARFs-- </w:t>
      </w:r>
    </w:p>
    <w:p w14:paraId="589E9CD9" w14:textId="7B6FA0A1" w:rsidR="00E858EF" w:rsidRPr="00335303" w:rsidRDefault="3B2A3553" w:rsidP="0B11E092">
      <w:pPr>
        <w:pStyle w:val="ListParagraph"/>
        <w:numPr>
          <w:ilvl w:val="0"/>
          <w:numId w:val="1"/>
        </w:numPr>
        <w:rPr>
          <w:rFonts w:ascii="Arial" w:eastAsia="Corbel" w:hAnsi="Arial" w:cs="Arial"/>
        </w:rPr>
      </w:pPr>
      <w:r w:rsidRPr="0B11E092">
        <w:rPr>
          <w:rFonts w:ascii="Arial" w:eastAsia="Corbel" w:hAnsi="Arial" w:cs="Arial"/>
        </w:rPr>
        <w:t xml:space="preserve">One ARF with </w:t>
      </w:r>
      <w:r w:rsidR="005D6C3D" w:rsidRPr="0B11E092">
        <w:rPr>
          <w:rFonts w:ascii="Arial" w:eastAsia="Corbel" w:hAnsi="Arial" w:cs="Arial"/>
        </w:rPr>
        <w:t>Capacity up to four (4) occupants with at least</w:t>
      </w:r>
      <w:r w:rsidR="2C14A167" w:rsidRPr="0B11E092">
        <w:rPr>
          <w:rFonts w:ascii="Arial" w:eastAsia="Corbel" w:hAnsi="Arial" w:cs="Arial"/>
        </w:rPr>
        <w:t xml:space="preserve"> one</w:t>
      </w:r>
      <w:r w:rsidR="005D6C3D" w:rsidRPr="0B11E092">
        <w:rPr>
          <w:rFonts w:ascii="Arial" w:eastAsia="Corbel" w:hAnsi="Arial" w:cs="Arial"/>
        </w:rPr>
        <w:t xml:space="preserve"> (</w:t>
      </w:r>
      <w:r w:rsidR="17644673" w:rsidRPr="0B11E092">
        <w:rPr>
          <w:rFonts w:ascii="Arial" w:eastAsia="Corbel" w:hAnsi="Arial" w:cs="Arial"/>
        </w:rPr>
        <w:t>1</w:t>
      </w:r>
      <w:r w:rsidR="005D6C3D" w:rsidRPr="0B11E092">
        <w:rPr>
          <w:rFonts w:ascii="Arial" w:eastAsia="Corbel" w:hAnsi="Arial" w:cs="Arial"/>
        </w:rPr>
        <w:t>) bedroom</w:t>
      </w:r>
      <w:r w:rsidR="00209711" w:rsidRPr="0B11E092">
        <w:rPr>
          <w:rFonts w:ascii="Arial" w:eastAsia="Corbel" w:hAnsi="Arial" w:cs="Arial"/>
        </w:rPr>
        <w:t xml:space="preserve"> </w:t>
      </w:r>
      <w:r w:rsidR="005D6C3D" w:rsidRPr="0B11E092">
        <w:rPr>
          <w:rFonts w:ascii="Arial" w:eastAsia="Corbel" w:hAnsi="Arial" w:cs="Arial"/>
        </w:rPr>
        <w:t>licensed to serve</w:t>
      </w:r>
      <w:r w:rsidR="0076059D" w:rsidRPr="0B11E092">
        <w:rPr>
          <w:rFonts w:ascii="Arial" w:eastAsia="Corbel" w:hAnsi="Arial" w:cs="Arial"/>
        </w:rPr>
        <w:t xml:space="preserve"> individuals that are non-ambulatory. </w:t>
      </w:r>
      <w:r w:rsidR="4438C83A" w:rsidRPr="0B11E092">
        <w:rPr>
          <w:rFonts w:ascii="Arial" w:eastAsia="Corbel" w:hAnsi="Arial" w:cs="Arial"/>
        </w:rPr>
        <w:t>Service to be behaviorally focused</w:t>
      </w:r>
      <w:r w:rsidR="68128446" w:rsidRPr="0B11E092">
        <w:rPr>
          <w:rFonts w:ascii="Arial" w:eastAsia="Corbel" w:hAnsi="Arial" w:cs="Arial"/>
        </w:rPr>
        <w:t xml:space="preserve"> and to serve adult females 18 </w:t>
      </w:r>
      <w:r w:rsidR="5084B58A" w:rsidRPr="0B11E092">
        <w:rPr>
          <w:rFonts w:ascii="Arial" w:eastAsia="Corbel" w:hAnsi="Arial" w:cs="Arial"/>
        </w:rPr>
        <w:t>years and over.</w:t>
      </w:r>
    </w:p>
    <w:p w14:paraId="6EAE38EF" w14:textId="1ED799E1" w:rsidR="12F498DA" w:rsidRDefault="12F498DA" w:rsidP="0B11E092">
      <w:pPr>
        <w:pStyle w:val="ListParagraph"/>
        <w:numPr>
          <w:ilvl w:val="0"/>
          <w:numId w:val="1"/>
        </w:numPr>
        <w:rPr>
          <w:rFonts w:ascii="Arial" w:eastAsia="Corbel" w:hAnsi="Arial" w:cs="Arial"/>
        </w:rPr>
      </w:pPr>
      <w:r w:rsidRPr="78424D9D">
        <w:rPr>
          <w:rFonts w:ascii="Arial" w:eastAsia="Corbel" w:hAnsi="Arial" w:cs="Arial"/>
        </w:rPr>
        <w:t>One ARF with capacity of up to four (4) occupants with at least t</w:t>
      </w:r>
      <w:r w:rsidR="35CDCE4C" w:rsidRPr="78424D9D">
        <w:rPr>
          <w:rFonts w:ascii="Arial" w:eastAsia="Corbel" w:hAnsi="Arial" w:cs="Arial"/>
        </w:rPr>
        <w:t xml:space="preserve">hree </w:t>
      </w:r>
      <w:r w:rsidRPr="78424D9D">
        <w:rPr>
          <w:rFonts w:ascii="Arial" w:eastAsia="Corbel" w:hAnsi="Arial" w:cs="Arial"/>
        </w:rPr>
        <w:t>(3) non-ambulatory</w:t>
      </w:r>
      <w:r w:rsidR="751E1D27" w:rsidRPr="78424D9D">
        <w:rPr>
          <w:rFonts w:ascii="Arial" w:eastAsia="Corbel" w:hAnsi="Arial" w:cs="Arial"/>
        </w:rPr>
        <w:t xml:space="preserve"> rooms.</w:t>
      </w:r>
      <w:r w:rsidR="0B539AC0" w:rsidRPr="78424D9D">
        <w:rPr>
          <w:rFonts w:ascii="Arial" w:eastAsia="Corbel" w:hAnsi="Arial" w:cs="Arial"/>
        </w:rPr>
        <w:t xml:space="preserve">  Service to be medically focused and possibly </w:t>
      </w:r>
      <w:r w:rsidR="18CA98DF" w:rsidRPr="78424D9D">
        <w:rPr>
          <w:rFonts w:ascii="Arial" w:eastAsia="Corbel" w:hAnsi="Arial" w:cs="Arial"/>
        </w:rPr>
        <w:t>serve</w:t>
      </w:r>
      <w:r w:rsidR="0B539AC0" w:rsidRPr="78424D9D">
        <w:rPr>
          <w:rFonts w:ascii="Arial" w:eastAsia="Corbel" w:hAnsi="Arial" w:cs="Arial"/>
        </w:rPr>
        <w:t xml:space="preserve"> adults with Restricted Health </w:t>
      </w:r>
      <w:r w:rsidR="3876F260" w:rsidRPr="78424D9D">
        <w:rPr>
          <w:rFonts w:ascii="Arial" w:eastAsia="Corbel" w:hAnsi="Arial" w:cs="Arial"/>
        </w:rPr>
        <w:t>C</w:t>
      </w:r>
      <w:r w:rsidR="0B539AC0" w:rsidRPr="78424D9D">
        <w:rPr>
          <w:rFonts w:ascii="Arial" w:eastAsia="Corbel" w:hAnsi="Arial" w:cs="Arial"/>
        </w:rPr>
        <w:t xml:space="preserve">onditions. </w:t>
      </w:r>
    </w:p>
    <w:p w14:paraId="2751DB9B" w14:textId="21FFEEEE" w:rsidR="005D6C3D" w:rsidRPr="00335303" w:rsidRDefault="00C8523B">
      <w:pPr>
        <w:rPr>
          <w:rFonts w:ascii="Arial" w:eastAsia="Corbel" w:hAnsi="Arial" w:cs="Arial"/>
        </w:rPr>
      </w:pPr>
      <w:r w:rsidRPr="00335303">
        <w:rPr>
          <w:rFonts w:ascii="Arial" w:eastAsia="Corbel" w:hAnsi="Arial" w:cs="Arial"/>
        </w:rPr>
        <w:t>Start-up funding: Not applicable</w:t>
      </w:r>
    </w:p>
    <w:p w14:paraId="602CF060" w14:textId="411DB795" w:rsidR="00C8523B" w:rsidRPr="00335303" w:rsidRDefault="00C8523B">
      <w:pPr>
        <w:rPr>
          <w:rFonts w:ascii="Arial" w:eastAsia="Corbel" w:hAnsi="Arial" w:cs="Arial"/>
        </w:rPr>
      </w:pPr>
      <w:r w:rsidRPr="00335303">
        <w:rPr>
          <w:rFonts w:ascii="Arial" w:eastAsia="Corbel" w:hAnsi="Arial" w:cs="Arial"/>
        </w:rPr>
        <w:t xml:space="preserve">Reimbursement: Current four (4) bed </w:t>
      </w:r>
      <w:hyperlink r:id="rId9" w:history="1">
        <w:r w:rsidRPr="00335303">
          <w:rPr>
            <w:rStyle w:val="Hyperlink"/>
            <w:rFonts w:ascii="Arial" w:eastAsia="Corbel" w:hAnsi="Arial" w:cs="Arial"/>
          </w:rPr>
          <w:t>ARM rates</w:t>
        </w:r>
      </w:hyperlink>
      <w:r w:rsidRPr="00335303">
        <w:rPr>
          <w:rFonts w:ascii="Arial" w:eastAsia="Corbel" w:hAnsi="Arial" w:cs="Arial"/>
        </w:rPr>
        <w:t xml:space="preserve"> (inclusive of SSI passthrough) range from </w:t>
      </w:r>
      <w:r w:rsidR="007747D4" w:rsidRPr="00335303">
        <w:rPr>
          <w:rFonts w:ascii="Arial" w:eastAsia="Corbel" w:hAnsi="Arial" w:cs="Arial"/>
        </w:rPr>
        <w:t xml:space="preserve">Level 4A - </w:t>
      </w:r>
      <w:r w:rsidR="0005386A" w:rsidRPr="00335303">
        <w:rPr>
          <w:rFonts w:ascii="Arial" w:eastAsia="Corbel" w:hAnsi="Arial" w:cs="Arial"/>
        </w:rPr>
        <w:t xml:space="preserve">$7,141.45/mo. -Level 4I- $11,736.45/mo. per person. </w:t>
      </w:r>
    </w:p>
    <w:p w14:paraId="466DC26A" w14:textId="77CE0A83" w:rsidR="0005386A" w:rsidRPr="00335303" w:rsidRDefault="0005386A">
      <w:pPr>
        <w:rPr>
          <w:rFonts w:ascii="Arial" w:eastAsia="Corbel" w:hAnsi="Arial" w:cs="Arial"/>
        </w:rPr>
      </w:pPr>
      <w:r w:rsidRPr="00335303">
        <w:rPr>
          <w:rFonts w:ascii="Arial" w:eastAsia="Corbel" w:hAnsi="Arial" w:cs="Arial"/>
        </w:rPr>
        <w:t xml:space="preserve">Locations: Los Angeles County – </w:t>
      </w:r>
      <w:hyperlink r:id="rId10" w:history="1">
        <w:r w:rsidRPr="00335303">
          <w:rPr>
            <w:rStyle w:val="Hyperlink"/>
            <w:rFonts w:ascii="Arial" w:eastAsia="Corbel" w:hAnsi="Arial" w:cs="Arial"/>
          </w:rPr>
          <w:t>Service Planning Area 3</w:t>
        </w:r>
      </w:hyperlink>
      <w:r w:rsidRPr="00335303">
        <w:rPr>
          <w:rFonts w:ascii="Arial" w:eastAsia="Corbel" w:hAnsi="Arial" w:cs="Arial"/>
        </w:rPr>
        <w:t xml:space="preserve">- El Monte, Foothill, and Pomona Health Districts </w:t>
      </w:r>
      <w:r w:rsidR="00D84AB7" w:rsidRPr="00335303">
        <w:rPr>
          <w:rFonts w:ascii="Arial" w:eastAsia="Corbel" w:hAnsi="Arial" w:cs="Arial"/>
        </w:rPr>
        <w:t>except for</w:t>
      </w:r>
      <w:r w:rsidRPr="00335303">
        <w:rPr>
          <w:rFonts w:ascii="Arial" w:eastAsia="Corbel" w:hAnsi="Arial" w:cs="Arial"/>
        </w:rPr>
        <w:t xml:space="preserve"> the City of Pomona. </w:t>
      </w:r>
    </w:p>
    <w:p w14:paraId="2456063D" w14:textId="23088D88" w:rsidR="008E2060" w:rsidRPr="00335303" w:rsidRDefault="00EC717A">
      <w:pPr>
        <w:rPr>
          <w:rFonts w:ascii="Arial" w:eastAsia="Corbel" w:hAnsi="Arial" w:cs="Arial"/>
        </w:rPr>
      </w:pPr>
      <w:r w:rsidRPr="00335303">
        <w:rPr>
          <w:rFonts w:ascii="Arial" w:eastAsia="Corbel" w:hAnsi="Arial" w:cs="Arial"/>
        </w:rPr>
        <w:t>San Gabriel/Pomona Regional Center</w:t>
      </w:r>
      <w:r w:rsidR="00A50526" w:rsidRPr="00335303">
        <w:rPr>
          <w:rFonts w:ascii="Arial" w:eastAsia="Corbel" w:hAnsi="Arial" w:cs="Arial"/>
        </w:rPr>
        <w:t xml:space="preserve"> (SG/PRC)</w:t>
      </w:r>
      <w:r w:rsidRPr="00335303">
        <w:rPr>
          <w:rFonts w:ascii="Arial" w:eastAsia="Corbel" w:hAnsi="Arial" w:cs="Arial"/>
        </w:rPr>
        <w:t xml:space="preserve"> is soliciting proposals for the following </w:t>
      </w:r>
      <w:r w:rsidR="00E858EF" w:rsidRPr="00335303">
        <w:rPr>
          <w:rFonts w:ascii="Arial" w:eastAsia="Corbel" w:hAnsi="Arial" w:cs="Arial"/>
        </w:rPr>
        <w:t xml:space="preserve">Purchase of Service (POS) </w:t>
      </w:r>
      <w:r w:rsidRPr="00335303">
        <w:rPr>
          <w:rFonts w:ascii="Arial" w:eastAsia="Corbel" w:hAnsi="Arial" w:cs="Arial"/>
        </w:rPr>
        <w:t>contracted service:</w:t>
      </w:r>
    </w:p>
    <w:p w14:paraId="24560647" w14:textId="4DD82E3B" w:rsidR="008E2060" w:rsidRPr="00335303" w:rsidRDefault="0005386A">
      <w:pPr>
        <w:ind w:left="2880" w:hanging="2880"/>
        <w:rPr>
          <w:rFonts w:ascii="Arial" w:eastAsia="Corbel" w:hAnsi="Arial" w:cs="Arial"/>
          <w:b/>
          <w:u w:val="single"/>
        </w:rPr>
      </w:pPr>
      <w:r w:rsidRPr="00335303">
        <w:rPr>
          <w:rFonts w:ascii="Arial" w:eastAsia="Corbel" w:hAnsi="Arial" w:cs="Arial"/>
          <w:b/>
          <w:u w:val="single"/>
        </w:rPr>
        <w:t>SERVICE</w:t>
      </w:r>
      <w:r w:rsidR="00EC717A" w:rsidRPr="00335303">
        <w:rPr>
          <w:rFonts w:ascii="Arial" w:eastAsia="Corbel" w:hAnsi="Arial" w:cs="Arial"/>
          <w:b/>
          <w:u w:val="single"/>
        </w:rPr>
        <w:t xml:space="preserve"> DESCRIPTION</w:t>
      </w:r>
      <w:r w:rsidRPr="00335303">
        <w:rPr>
          <w:rFonts w:ascii="Arial" w:eastAsia="Corbel" w:hAnsi="Arial" w:cs="Arial"/>
          <w:b/>
          <w:u w:val="single"/>
        </w:rPr>
        <w:t>:</w:t>
      </w:r>
    </w:p>
    <w:p w14:paraId="39F2A7F1" w14:textId="7E30BD72" w:rsidR="00111A49" w:rsidRPr="00335303" w:rsidRDefault="0005386A" w:rsidP="0B11E092">
      <w:pPr>
        <w:rPr>
          <w:rFonts w:ascii="Arial" w:hAnsi="Arial" w:cs="Arial"/>
        </w:rPr>
      </w:pPr>
      <w:r w:rsidRPr="00335303">
        <w:rPr>
          <w:rFonts w:ascii="Arial" w:hAnsi="Arial" w:cs="Arial"/>
          <w:shd w:val="clear" w:color="auto" w:fill="FFFFFF"/>
        </w:rPr>
        <w:t xml:space="preserve">An adult residential facility (ARF) is a </w:t>
      </w:r>
      <w:r w:rsidR="005E49F2" w:rsidRPr="00335303">
        <w:rPr>
          <w:rFonts w:ascii="Arial" w:hAnsi="Arial" w:cs="Arial"/>
          <w:shd w:val="clear" w:color="auto" w:fill="FFFFFF"/>
        </w:rPr>
        <w:t>single-family</w:t>
      </w:r>
      <w:r w:rsidR="00111A49" w:rsidRPr="00335303">
        <w:rPr>
          <w:rFonts w:ascii="Arial" w:hAnsi="Arial" w:cs="Arial"/>
          <w:shd w:val="clear" w:color="auto" w:fill="FFFFFF"/>
        </w:rPr>
        <w:t xml:space="preserve"> home that is </w:t>
      </w:r>
      <w:r w:rsidR="00310EB8" w:rsidRPr="00335303">
        <w:rPr>
          <w:rFonts w:ascii="Arial" w:hAnsi="Arial" w:cs="Arial"/>
          <w:shd w:val="clear" w:color="auto" w:fill="FFFFFF"/>
        </w:rPr>
        <w:t>licensed by Department of Social Services -</w:t>
      </w:r>
      <w:r w:rsidRPr="00335303">
        <w:rPr>
          <w:rFonts w:ascii="Arial" w:hAnsi="Arial" w:cs="Arial"/>
          <w:shd w:val="clear" w:color="auto" w:fill="FFFFFF"/>
        </w:rPr>
        <w:t xml:space="preserve">Community Care </w:t>
      </w:r>
      <w:r w:rsidR="00310EB8" w:rsidRPr="00335303">
        <w:rPr>
          <w:rFonts w:ascii="Arial" w:hAnsi="Arial" w:cs="Arial"/>
          <w:shd w:val="clear" w:color="auto" w:fill="FFFFFF"/>
        </w:rPr>
        <w:t>Licensing (DSS-CCLD)</w:t>
      </w:r>
      <w:r w:rsidRPr="00335303">
        <w:rPr>
          <w:rFonts w:ascii="Arial" w:hAnsi="Arial" w:cs="Arial"/>
          <w:shd w:val="clear" w:color="auto" w:fill="FFFFFF"/>
        </w:rPr>
        <w:t xml:space="preserve"> </w:t>
      </w:r>
      <w:r w:rsidR="00111A49" w:rsidRPr="00335303">
        <w:rPr>
          <w:rFonts w:ascii="Arial" w:hAnsi="Arial" w:cs="Arial"/>
          <w:shd w:val="clear" w:color="auto" w:fill="FFFFFF"/>
        </w:rPr>
        <w:t>and</w:t>
      </w:r>
      <w:r w:rsidRPr="00335303">
        <w:rPr>
          <w:rFonts w:ascii="Arial" w:hAnsi="Arial" w:cs="Arial"/>
          <w:shd w:val="clear" w:color="auto" w:fill="FFFFFF"/>
        </w:rPr>
        <w:t xml:space="preserve"> serves individuals with </w:t>
      </w:r>
      <w:r w:rsidR="03E35CFA" w:rsidRPr="00335303">
        <w:rPr>
          <w:rFonts w:ascii="Arial" w:hAnsi="Arial" w:cs="Arial"/>
          <w:shd w:val="clear" w:color="auto" w:fill="FFFFFF"/>
        </w:rPr>
        <w:t>I</w:t>
      </w:r>
      <w:r w:rsidR="00310EB8" w:rsidRPr="00335303">
        <w:rPr>
          <w:rFonts w:ascii="Arial" w:hAnsi="Arial" w:cs="Arial"/>
          <w:shd w:val="clear" w:color="auto" w:fill="FFFFFF"/>
        </w:rPr>
        <w:t>ntellectual/</w:t>
      </w:r>
      <w:r w:rsidR="08514C5A" w:rsidRPr="00335303">
        <w:rPr>
          <w:rFonts w:ascii="Arial" w:hAnsi="Arial" w:cs="Arial"/>
          <w:shd w:val="clear" w:color="auto" w:fill="FFFFFF"/>
        </w:rPr>
        <w:t>D</w:t>
      </w:r>
      <w:r w:rsidRPr="00335303">
        <w:rPr>
          <w:rFonts w:ascii="Arial" w:hAnsi="Arial" w:cs="Arial"/>
          <w:shd w:val="clear" w:color="auto" w:fill="FFFFFF"/>
        </w:rPr>
        <w:t xml:space="preserve">evelopmental </w:t>
      </w:r>
      <w:r w:rsidR="4454E1A6" w:rsidRPr="00335303">
        <w:rPr>
          <w:rFonts w:ascii="Arial" w:hAnsi="Arial" w:cs="Arial"/>
          <w:shd w:val="clear" w:color="auto" w:fill="FFFFFF"/>
        </w:rPr>
        <w:t>D</w:t>
      </w:r>
      <w:r w:rsidRPr="00335303">
        <w:rPr>
          <w:rFonts w:ascii="Arial" w:hAnsi="Arial" w:cs="Arial"/>
          <w:shd w:val="clear" w:color="auto" w:fill="FFFFFF"/>
        </w:rPr>
        <w:t>isabilities</w:t>
      </w:r>
      <w:r w:rsidR="00111A49" w:rsidRPr="00335303">
        <w:rPr>
          <w:rFonts w:ascii="Arial" w:hAnsi="Arial" w:cs="Arial"/>
          <w:shd w:val="clear" w:color="auto" w:fill="FFFFFF"/>
        </w:rPr>
        <w:t xml:space="preserve"> (I/DD)</w:t>
      </w:r>
      <w:r w:rsidRPr="00335303">
        <w:rPr>
          <w:rFonts w:ascii="Arial" w:hAnsi="Arial" w:cs="Arial"/>
          <w:shd w:val="clear" w:color="auto" w:fill="FFFFFF"/>
        </w:rPr>
        <w:t xml:space="preserve">. Residents </w:t>
      </w:r>
      <w:r w:rsidR="00310EB8" w:rsidRPr="00335303">
        <w:rPr>
          <w:rFonts w:ascii="Arial" w:hAnsi="Arial" w:cs="Arial"/>
          <w:shd w:val="clear" w:color="auto" w:fill="FFFFFF"/>
        </w:rPr>
        <w:t xml:space="preserve">in these homes will </w:t>
      </w:r>
      <w:r w:rsidRPr="00335303">
        <w:rPr>
          <w:rFonts w:ascii="Arial" w:hAnsi="Arial" w:cs="Arial"/>
          <w:shd w:val="clear" w:color="auto" w:fill="FFFFFF"/>
        </w:rPr>
        <w:t>range in age from eighteen (18) to fifty-nine (59)</w:t>
      </w:r>
      <w:r w:rsidR="0B04C121" w:rsidRPr="00335303">
        <w:rPr>
          <w:rFonts w:ascii="Arial" w:hAnsi="Arial" w:cs="Arial"/>
          <w:shd w:val="clear" w:color="auto" w:fill="FFFFFF"/>
        </w:rPr>
        <w:t xml:space="preserve">.  </w:t>
      </w:r>
    </w:p>
    <w:p w14:paraId="07715250" w14:textId="689A2D69" w:rsidR="00111A49" w:rsidRPr="00335303" w:rsidRDefault="0B04C121" w:rsidP="0B11E092">
      <w:pPr>
        <w:rPr>
          <w:rFonts w:ascii="Arial" w:hAnsi="Arial" w:cs="Arial"/>
        </w:rPr>
      </w:pPr>
      <w:r w:rsidRPr="00335303">
        <w:rPr>
          <w:rFonts w:ascii="Arial" w:hAnsi="Arial" w:cs="Arial"/>
          <w:shd w:val="clear" w:color="auto" w:fill="FFFFFF"/>
        </w:rPr>
        <w:t xml:space="preserve">One home will serve adult females and the second will focus on adults who are </w:t>
      </w:r>
      <w:r w:rsidR="0005386A" w:rsidRPr="00335303">
        <w:rPr>
          <w:rFonts w:ascii="Arial" w:hAnsi="Arial" w:cs="Arial"/>
          <w:b/>
          <w:bCs/>
          <w:shd w:val="clear" w:color="auto" w:fill="FFFFFF"/>
        </w:rPr>
        <w:t>non-</w:t>
      </w:r>
      <w:proofErr w:type="gramStart"/>
      <w:r w:rsidR="0005386A" w:rsidRPr="00335303">
        <w:rPr>
          <w:rFonts w:ascii="Arial" w:hAnsi="Arial" w:cs="Arial"/>
          <w:b/>
          <w:bCs/>
          <w:shd w:val="clear" w:color="auto" w:fill="FFFFFF"/>
        </w:rPr>
        <w:t>ambulatory</w:t>
      </w:r>
      <w:r w:rsidR="2A78F603" w:rsidRPr="00335303">
        <w:rPr>
          <w:rFonts w:ascii="Arial" w:hAnsi="Arial" w:cs="Arial"/>
          <w:b/>
          <w:bCs/>
          <w:shd w:val="clear" w:color="auto" w:fill="FFFFFF"/>
        </w:rPr>
        <w:t>.</w:t>
      </w:r>
      <w:r w:rsidR="0005386A" w:rsidRPr="00335303">
        <w:rPr>
          <w:rFonts w:ascii="Arial" w:hAnsi="Arial" w:cs="Arial"/>
          <w:shd w:val="clear" w:color="auto" w:fill="FFFFFF"/>
        </w:rPr>
        <w:t>.</w:t>
      </w:r>
      <w:proofErr w:type="gramEnd"/>
      <w:r w:rsidR="0005386A" w:rsidRPr="00335303">
        <w:rPr>
          <w:rFonts w:ascii="Arial" w:hAnsi="Arial" w:cs="Arial"/>
          <w:shd w:val="clear" w:color="auto" w:fill="FFFFFF"/>
        </w:rPr>
        <w:t xml:space="preserve"> </w:t>
      </w:r>
    </w:p>
    <w:p w14:paraId="0A1BCB9B" w14:textId="56FC0A10" w:rsidR="00111A49" w:rsidRPr="00335303" w:rsidRDefault="0005386A" w:rsidP="0B11E092">
      <w:pPr>
        <w:rPr>
          <w:rFonts w:ascii="Arial" w:hAnsi="Arial" w:cs="Arial"/>
        </w:rPr>
      </w:pPr>
      <w:r w:rsidRPr="00335303">
        <w:rPr>
          <w:rFonts w:ascii="Arial" w:hAnsi="Arial" w:cs="Arial"/>
          <w:shd w:val="clear" w:color="auto" w:fill="FFFFFF"/>
        </w:rPr>
        <w:t>A</w:t>
      </w:r>
      <w:r w:rsidR="00111A49" w:rsidRPr="00335303">
        <w:rPr>
          <w:rFonts w:ascii="Arial" w:hAnsi="Arial" w:cs="Arial"/>
          <w:shd w:val="clear" w:color="auto" w:fill="FFFFFF"/>
        </w:rPr>
        <w:t>pproved</w:t>
      </w:r>
      <w:r w:rsidRPr="00335303">
        <w:rPr>
          <w:rFonts w:ascii="Arial" w:hAnsi="Arial" w:cs="Arial"/>
          <w:shd w:val="clear" w:color="auto" w:fill="FFFFFF"/>
        </w:rPr>
        <w:t xml:space="preserve"> facilit</w:t>
      </w:r>
      <w:r w:rsidR="00E16217" w:rsidRPr="00335303">
        <w:rPr>
          <w:rFonts w:ascii="Arial" w:hAnsi="Arial" w:cs="Arial"/>
          <w:shd w:val="clear" w:color="auto" w:fill="FFFFFF"/>
        </w:rPr>
        <w:t>ies</w:t>
      </w:r>
      <w:r w:rsidRPr="00335303">
        <w:rPr>
          <w:rFonts w:ascii="Arial" w:hAnsi="Arial" w:cs="Arial"/>
          <w:shd w:val="clear" w:color="auto" w:fill="FFFFFF"/>
        </w:rPr>
        <w:t xml:space="preserve"> with all beds licensed for non-ambulatory individuals </w:t>
      </w:r>
      <w:r w:rsidR="00167B29" w:rsidRPr="00335303">
        <w:rPr>
          <w:rFonts w:ascii="Arial" w:hAnsi="Arial" w:cs="Arial"/>
          <w:shd w:val="clear" w:color="auto" w:fill="FFFFFF"/>
        </w:rPr>
        <w:t>are</w:t>
      </w:r>
      <w:r w:rsidRPr="00335303">
        <w:rPr>
          <w:rFonts w:ascii="Arial" w:hAnsi="Arial" w:cs="Arial"/>
          <w:shd w:val="clear" w:color="auto" w:fill="FFFFFF"/>
        </w:rPr>
        <w:t xml:space="preserve"> preferred, but </w:t>
      </w:r>
      <w:r w:rsidR="4E1916CB" w:rsidRPr="00335303">
        <w:rPr>
          <w:rFonts w:ascii="Arial" w:hAnsi="Arial" w:cs="Arial"/>
          <w:shd w:val="clear" w:color="auto" w:fill="FFFFFF"/>
        </w:rPr>
        <w:t xml:space="preserve">for the ARF for females </w:t>
      </w:r>
      <w:r w:rsidRPr="00335303">
        <w:rPr>
          <w:rFonts w:ascii="Arial" w:hAnsi="Arial" w:cs="Arial"/>
          <w:shd w:val="clear" w:color="auto" w:fill="FFFFFF"/>
        </w:rPr>
        <w:t xml:space="preserve">a minimum of </w:t>
      </w:r>
      <w:r w:rsidR="62B744D0" w:rsidRPr="00335303">
        <w:rPr>
          <w:rFonts w:ascii="Arial" w:hAnsi="Arial" w:cs="Arial"/>
          <w:shd w:val="clear" w:color="auto" w:fill="FFFFFF"/>
        </w:rPr>
        <w:t xml:space="preserve">one </w:t>
      </w:r>
      <w:r w:rsidRPr="00335303">
        <w:rPr>
          <w:rFonts w:ascii="Arial" w:hAnsi="Arial" w:cs="Arial"/>
          <w:b/>
          <w:bCs/>
          <w:shd w:val="clear" w:color="auto" w:fill="FFFFFF"/>
        </w:rPr>
        <w:t>(</w:t>
      </w:r>
      <w:r w:rsidR="2822FBC4" w:rsidRPr="00335303">
        <w:rPr>
          <w:rFonts w:ascii="Arial" w:hAnsi="Arial" w:cs="Arial"/>
          <w:b/>
          <w:bCs/>
          <w:shd w:val="clear" w:color="auto" w:fill="FFFFFF"/>
        </w:rPr>
        <w:t>1</w:t>
      </w:r>
      <w:r w:rsidRPr="00335303">
        <w:rPr>
          <w:rFonts w:ascii="Arial" w:hAnsi="Arial" w:cs="Arial"/>
          <w:b/>
          <w:bCs/>
          <w:shd w:val="clear" w:color="auto" w:fill="FFFFFF"/>
        </w:rPr>
        <w:t>) non-ambulatory bed is required</w:t>
      </w:r>
      <w:r w:rsidRPr="00335303">
        <w:rPr>
          <w:rFonts w:ascii="Arial" w:hAnsi="Arial" w:cs="Arial"/>
          <w:shd w:val="clear" w:color="auto" w:fill="FFFFFF"/>
        </w:rPr>
        <w:t xml:space="preserve">. </w:t>
      </w:r>
      <w:r w:rsidR="37FECA9A" w:rsidRPr="00335303">
        <w:rPr>
          <w:rFonts w:ascii="Arial" w:hAnsi="Arial" w:cs="Arial"/>
          <w:shd w:val="clear" w:color="auto" w:fill="FFFFFF"/>
        </w:rPr>
        <w:t xml:space="preserve">For the </w:t>
      </w:r>
      <w:proofErr w:type="gramStart"/>
      <w:r w:rsidR="37FECA9A" w:rsidRPr="00335303">
        <w:rPr>
          <w:rFonts w:ascii="Arial" w:hAnsi="Arial" w:cs="Arial"/>
          <w:shd w:val="clear" w:color="auto" w:fill="FFFFFF"/>
        </w:rPr>
        <w:t>ARF</w:t>
      </w:r>
      <w:proofErr w:type="gramEnd"/>
      <w:r w:rsidR="37FECA9A" w:rsidRPr="00335303">
        <w:rPr>
          <w:rFonts w:ascii="Arial" w:hAnsi="Arial" w:cs="Arial"/>
          <w:shd w:val="clear" w:color="auto" w:fill="FFFFFF"/>
        </w:rPr>
        <w:t xml:space="preserve"> whose focus is for adults who are non-ambulatory, there is a </w:t>
      </w:r>
      <w:r w:rsidR="215C2A02" w:rsidRPr="00335303">
        <w:rPr>
          <w:rFonts w:ascii="Arial" w:hAnsi="Arial" w:cs="Arial"/>
          <w:shd w:val="clear" w:color="auto" w:fill="FFFFFF"/>
        </w:rPr>
        <w:t>requirement</w:t>
      </w:r>
      <w:r w:rsidR="37FECA9A" w:rsidRPr="00335303">
        <w:rPr>
          <w:rFonts w:ascii="Arial" w:hAnsi="Arial" w:cs="Arial"/>
          <w:shd w:val="clear" w:color="auto" w:fill="FFFFFF"/>
        </w:rPr>
        <w:t xml:space="preserve"> for three (3) </w:t>
      </w:r>
      <w:r w:rsidR="35C0BCC3" w:rsidRPr="00335303">
        <w:rPr>
          <w:rFonts w:ascii="Arial" w:hAnsi="Arial" w:cs="Arial"/>
          <w:shd w:val="clear" w:color="auto" w:fill="FFFFFF"/>
        </w:rPr>
        <w:t xml:space="preserve">bedrooms </w:t>
      </w:r>
      <w:r w:rsidR="3ADCDC66" w:rsidRPr="00335303">
        <w:rPr>
          <w:rFonts w:ascii="Arial" w:hAnsi="Arial" w:cs="Arial"/>
          <w:shd w:val="clear" w:color="auto" w:fill="FFFFFF"/>
        </w:rPr>
        <w:t xml:space="preserve">to be </w:t>
      </w:r>
      <w:r w:rsidR="35C0BCC3" w:rsidRPr="00335303">
        <w:rPr>
          <w:rFonts w:ascii="Arial" w:hAnsi="Arial" w:cs="Arial"/>
          <w:shd w:val="clear" w:color="auto" w:fill="FFFFFF"/>
        </w:rPr>
        <w:t>cleared for non-ambulatory</w:t>
      </w:r>
      <w:r w:rsidR="07FFB7B3" w:rsidRPr="00335303">
        <w:rPr>
          <w:rFonts w:ascii="Arial" w:hAnsi="Arial" w:cs="Arial"/>
          <w:shd w:val="clear" w:color="auto" w:fill="FFFFFF"/>
        </w:rPr>
        <w:t xml:space="preserve"> status.</w:t>
      </w:r>
      <w:r w:rsidR="35C0BCC3" w:rsidRPr="00335303">
        <w:rPr>
          <w:rFonts w:ascii="Arial" w:hAnsi="Arial" w:cs="Arial"/>
          <w:shd w:val="clear" w:color="auto" w:fill="FFFFFF"/>
        </w:rPr>
        <w:t xml:space="preserve">  </w:t>
      </w:r>
    </w:p>
    <w:p w14:paraId="7C92E29E" w14:textId="1213C010" w:rsidR="00111A49" w:rsidRPr="00335303" w:rsidRDefault="0005386A">
      <w:pPr>
        <w:rPr>
          <w:rFonts w:ascii="Arial" w:hAnsi="Arial" w:cs="Arial"/>
          <w:shd w:val="clear" w:color="auto" w:fill="FFFFFF"/>
        </w:rPr>
      </w:pPr>
      <w:r w:rsidRPr="00335303">
        <w:rPr>
          <w:rFonts w:ascii="Arial" w:hAnsi="Arial" w:cs="Arial"/>
          <w:shd w:val="clear" w:color="auto" w:fill="FFFFFF"/>
        </w:rPr>
        <w:lastRenderedPageBreak/>
        <w:t xml:space="preserve">Cognitive functioning of individuals referred may range from moderate to severe intellectual disability. Some individuals may be dually diagnosed with </w:t>
      </w:r>
      <w:proofErr w:type="gramStart"/>
      <w:r w:rsidRPr="00335303">
        <w:rPr>
          <w:rFonts w:ascii="Arial" w:hAnsi="Arial" w:cs="Arial"/>
          <w:shd w:val="clear" w:color="auto" w:fill="FFFFFF"/>
        </w:rPr>
        <w:t>a</w:t>
      </w:r>
      <w:r w:rsidR="00E16217" w:rsidRPr="00335303">
        <w:rPr>
          <w:rFonts w:ascii="Arial" w:hAnsi="Arial" w:cs="Arial"/>
          <w:shd w:val="clear" w:color="auto" w:fill="FFFFFF"/>
        </w:rPr>
        <w:t>n I</w:t>
      </w:r>
      <w:proofErr w:type="gramEnd"/>
      <w:r w:rsidR="00E16217" w:rsidRPr="00335303">
        <w:rPr>
          <w:rFonts w:ascii="Arial" w:hAnsi="Arial" w:cs="Arial"/>
          <w:shd w:val="clear" w:color="auto" w:fill="FFFFFF"/>
        </w:rPr>
        <w:t xml:space="preserve">/DD </w:t>
      </w:r>
      <w:r w:rsidRPr="00335303">
        <w:rPr>
          <w:rFonts w:ascii="Arial" w:hAnsi="Arial" w:cs="Arial"/>
          <w:shd w:val="clear" w:color="auto" w:fill="FFFFFF"/>
        </w:rPr>
        <w:t xml:space="preserve">and/or mental health challenges; some may have aggressive/assaultive or self-injurious </w:t>
      </w:r>
      <w:r w:rsidR="00BF2569" w:rsidRPr="00335303">
        <w:rPr>
          <w:rFonts w:ascii="Arial" w:hAnsi="Arial" w:cs="Arial"/>
          <w:shd w:val="clear" w:color="auto" w:fill="FFFFFF"/>
        </w:rPr>
        <w:t>behaviors. Development</w:t>
      </w:r>
      <w:r w:rsidRPr="00335303">
        <w:rPr>
          <w:rFonts w:ascii="Arial" w:hAnsi="Arial" w:cs="Arial"/>
          <w:shd w:val="clear" w:color="auto" w:fill="FFFFFF"/>
        </w:rPr>
        <w:t xml:space="preserve"> and implementation of behavioral plans and consultation with a qualified behaviorist or mental health professional</w:t>
      </w:r>
      <w:r w:rsidR="4A4AA7E5" w:rsidRPr="00335303">
        <w:rPr>
          <w:rFonts w:ascii="Arial" w:hAnsi="Arial" w:cs="Arial"/>
          <w:shd w:val="clear" w:color="auto" w:fill="FFFFFF"/>
        </w:rPr>
        <w:t xml:space="preserve"> or a Registered Nurse</w:t>
      </w:r>
      <w:r w:rsidRPr="00335303">
        <w:rPr>
          <w:rFonts w:ascii="Arial" w:hAnsi="Arial" w:cs="Arial"/>
          <w:shd w:val="clear" w:color="auto" w:fill="FFFFFF"/>
        </w:rPr>
        <w:t xml:space="preserve"> is required (see Title 17 for description of service codes 612 and 620 for behavioral</w:t>
      </w:r>
      <w:r w:rsidRPr="00335303">
        <w:rPr>
          <w:rFonts w:ascii="Arial" w:hAnsi="Arial" w:cs="Arial"/>
        </w:rPr>
        <w:t xml:space="preserve"> </w:t>
      </w:r>
      <w:r w:rsidRPr="00335303">
        <w:rPr>
          <w:rFonts w:ascii="Arial" w:hAnsi="Arial" w:cs="Arial"/>
          <w:shd w:val="clear" w:color="auto" w:fill="FFFFFF"/>
        </w:rPr>
        <w:t>consultant qualifications).</w:t>
      </w:r>
    </w:p>
    <w:p w14:paraId="103C4865" w14:textId="77777777" w:rsidR="001448A3" w:rsidRPr="00335303" w:rsidRDefault="001448A3">
      <w:pPr>
        <w:rPr>
          <w:rStyle w:val="markedcontent"/>
          <w:rFonts w:ascii="Arial" w:hAnsi="Arial" w:cs="Arial"/>
          <w:shd w:val="clear" w:color="auto" w:fill="FFFFFF"/>
        </w:rPr>
      </w:pPr>
      <w:r w:rsidRPr="00335303">
        <w:rPr>
          <w:rStyle w:val="markedcontent"/>
          <w:rFonts w:ascii="Arial" w:hAnsi="Arial" w:cs="Arial"/>
          <w:shd w:val="clear" w:color="auto" w:fill="FFFFFF"/>
        </w:rPr>
        <w:t>Prospective providers must:</w:t>
      </w:r>
      <w:r w:rsidRPr="00335303">
        <w:rPr>
          <w:rFonts w:ascii="Arial" w:hAnsi="Arial" w:cs="Arial"/>
          <w:shd w:val="clear" w:color="auto" w:fill="FFFFFF"/>
        </w:rPr>
        <w:br/>
      </w:r>
    </w:p>
    <w:p w14:paraId="7FC793BF" w14:textId="77777777" w:rsidR="001448A3" w:rsidRPr="00335303" w:rsidRDefault="001448A3" w:rsidP="001448A3">
      <w:pPr>
        <w:pStyle w:val="ListParagraph"/>
        <w:numPr>
          <w:ilvl w:val="0"/>
          <w:numId w:val="43"/>
        </w:numPr>
        <w:rPr>
          <w:rStyle w:val="markedcontent"/>
          <w:rFonts w:ascii="Arial" w:hAnsi="Arial" w:cs="Arial"/>
          <w:shd w:val="clear" w:color="auto" w:fill="FFFFFF"/>
        </w:rPr>
      </w:pPr>
      <w:r w:rsidRPr="00335303">
        <w:rPr>
          <w:rStyle w:val="markedcontent"/>
          <w:rFonts w:ascii="Arial" w:hAnsi="Arial" w:cs="Arial"/>
          <w:shd w:val="clear" w:color="auto" w:fill="FFFFFF"/>
        </w:rPr>
        <w:t>Have a property identified and secured within sixty (60) days of the RFP award.</w:t>
      </w:r>
    </w:p>
    <w:p w14:paraId="3511ECCE" w14:textId="5746962E" w:rsidR="001448A3" w:rsidRPr="00335303" w:rsidRDefault="001448A3" w:rsidP="001448A3">
      <w:pPr>
        <w:pStyle w:val="ListParagraph"/>
        <w:numPr>
          <w:ilvl w:val="0"/>
          <w:numId w:val="43"/>
        </w:numPr>
        <w:rPr>
          <w:rStyle w:val="markedcontent"/>
          <w:rFonts w:ascii="Arial" w:hAnsi="Arial" w:cs="Arial"/>
          <w:shd w:val="clear" w:color="auto" w:fill="FFFFFF"/>
        </w:rPr>
      </w:pPr>
      <w:r w:rsidRPr="00335303">
        <w:rPr>
          <w:rStyle w:val="markedcontent"/>
          <w:rFonts w:ascii="Arial" w:hAnsi="Arial" w:cs="Arial"/>
          <w:shd w:val="clear" w:color="auto" w:fill="FFFFFF"/>
        </w:rPr>
        <w:t>Complete the CCL licensing and SG/PRC vendorization including regional center approval of the program design process within six (6) months from the time the RFP is awarded. The facility must be licensed by Community Care Licensing prior to vendorization by</w:t>
      </w:r>
      <w:r w:rsidRPr="00335303">
        <w:rPr>
          <w:rFonts w:ascii="Arial" w:hAnsi="Arial" w:cs="Arial"/>
          <w:shd w:val="clear" w:color="auto" w:fill="FFFFFF"/>
        </w:rPr>
        <w:t xml:space="preserve"> </w:t>
      </w:r>
      <w:r w:rsidRPr="00335303">
        <w:rPr>
          <w:rStyle w:val="markedcontent"/>
          <w:rFonts w:ascii="Arial" w:hAnsi="Arial" w:cs="Arial"/>
          <w:shd w:val="clear" w:color="auto" w:fill="FFFFFF"/>
        </w:rPr>
        <w:t>SG/PRC. (Note: With written documentation, an extension will be granted that the cause of the delay is</w:t>
      </w:r>
      <w:r w:rsidR="32C1444B"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out of the control of the applicant).</w:t>
      </w:r>
      <w:r w:rsidRPr="00335303">
        <w:rPr>
          <w:rFonts w:ascii="Arial" w:hAnsi="Arial" w:cs="Arial"/>
          <w:shd w:val="clear" w:color="auto" w:fill="FFFFFF"/>
        </w:rPr>
        <w:br/>
      </w:r>
    </w:p>
    <w:p w14:paraId="4C96B1C0" w14:textId="77777777" w:rsidR="001448A3" w:rsidRPr="00335303" w:rsidRDefault="001448A3" w:rsidP="001448A3">
      <w:pPr>
        <w:pStyle w:val="ListParagraph"/>
        <w:numPr>
          <w:ilvl w:val="0"/>
          <w:numId w:val="43"/>
        </w:numPr>
        <w:rPr>
          <w:rStyle w:val="markedcontent"/>
          <w:rFonts w:ascii="Arial" w:hAnsi="Arial" w:cs="Arial"/>
          <w:shd w:val="clear" w:color="auto" w:fill="FFFFFF"/>
        </w:rPr>
      </w:pPr>
      <w:r w:rsidRPr="00335303">
        <w:rPr>
          <w:rStyle w:val="markedcontent"/>
          <w:rFonts w:ascii="Arial" w:hAnsi="Arial" w:cs="Arial"/>
          <w:shd w:val="clear" w:color="auto" w:fill="FFFFFF"/>
        </w:rPr>
        <w:t xml:space="preserve">Service level 4 administrators shall: </w:t>
      </w:r>
    </w:p>
    <w:p w14:paraId="32F1FA26" w14:textId="7F0ACEF2" w:rsidR="001448A3" w:rsidRPr="00335303" w:rsidRDefault="001448A3" w:rsidP="001448A3">
      <w:pPr>
        <w:pStyle w:val="ListParagraph"/>
        <w:numPr>
          <w:ilvl w:val="1"/>
          <w:numId w:val="43"/>
        </w:numPr>
        <w:rPr>
          <w:rFonts w:ascii="Arial" w:hAnsi="Arial" w:cs="Arial"/>
          <w:shd w:val="clear" w:color="auto" w:fill="FFFFFF"/>
        </w:rPr>
      </w:pPr>
      <w:r w:rsidRPr="00335303">
        <w:rPr>
          <w:rStyle w:val="markedcontent"/>
          <w:rFonts w:ascii="Arial" w:hAnsi="Arial" w:cs="Arial"/>
          <w:shd w:val="clear" w:color="auto" w:fill="FFFFFF"/>
        </w:rPr>
        <w:t>Have one (1) year prior experience supporting adults with</w:t>
      </w:r>
      <w:r w:rsidRPr="00335303">
        <w:rPr>
          <w:rFonts w:ascii="Arial" w:hAnsi="Arial" w:cs="Arial"/>
          <w:shd w:val="clear" w:color="auto" w:fill="FFFFFF"/>
        </w:rPr>
        <w:br/>
      </w:r>
      <w:r w:rsidRPr="00335303">
        <w:rPr>
          <w:rStyle w:val="markedcontent"/>
          <w:rFonts w:ascii="Arial" w:hAnsi="Arial" w:cs="Arial"/>
          <w:shd w:val="clear" w:color="auto" w:fill="FFFFFF"/>
        </w:rPr>
        <w:t>developmental disabilities such as a diagnosis of Autism and moderate to severe Intellectual</w:t>
      </w:r>
      <w:r w:rsidR="75ADC817"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Disabilities.</w:t>
      </w:r>
    </w:p>
    <w:p w14:paraId="211AD68C" w14:textId="4C249C37" w:rsidR="001448A3" w:rsidRPr="00335303" w:rsidRDefault="43FAB4A6" w:rsidP="001448A3">
      <w:pPr>
        <w:pStyle w:val="ListParagraph"/>
        <w:numPr>
          <w:ilvl w:val="1"/>
          <w:numId w:val="43"/>
        </w:numPr>
        <w:rPr>
          <w:rFonts w:ascii="Arial" w:hAnsi="Arial" w:cs="Arial"/>
          <w:shd w:val="clear" w:color="auto" w:fill="FFFFFF"/>
        </w:rPr>
      </w:pPr>
      <w:r w:rsidRPr="00335303">
        <w:rPr>
          <w:rStyle w:val="markedcontent"/>
          <w:rFonts w:ascii="Arial" w:hAnsi="Arial" w:cs="Arial"/>
          <w:shd w:val="clear" w:color="auto" w:fill="FFFFFF"/>
        </w:rPr>
        <w:t xml:space="preserve">For Behavioral Home, </w:t>
      </w:r>
      <w:r w:rsidR="001448A3" w:rsidRPr="00335303">
        <w:rPr>
          <w:rStyle w:val="markedcontent"/>
          <w:rFonts w:ascii="Arial" w:hAnsi="Arial" w:cs="Arial"/>
          <w:shd w:val="clear" w:color="auto" w:fill="FFFFFF"/>
        </w:rPr>
        <w:t>Hire and retain qualified direct care staff who are trained in non-violent crisis prevention / intervention</w:t>
      </w:r>
      <w:r w:rsidR="001448A3"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and in accordance with Title 17, if the facility accepts anyone with moderate to significant behavioral</w:t>
      </w:r>
      <w:r w:rsidR="3927DAAF"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challenges.</w:t>
      </w:r>
    </w:p>
    <w:p w14:paraId="0636DCAB" w14:textId="77777777" w:rsidR="001448A3" w:rsidRPr="00335303" w:rsidRDefault="001448A3">
      <w:pPr>
        <w:rPr>
          <w:rStyle w:val="markedcontent"/>
          <w:rFonts w:ascii="Arial" w:hAnsi="Arial" w:cs="Arial"/>
          <w:b/>
          <w:bCs/>
          <w:u w:val="single"/>
          <w:shd w:val="clear" w:color="auto" w:fill="FFFFFF"/>
        </w:rPr>
      </w:pPr>
      <w:r w:rsidRPr="00335303">
        <w:rPr>
          <w:rStyle w:val="markedcontent"/>
          <w:rFonts w:ascii="Arial" w:hAnsi="Arial" w:cs="Arial"/>
          <w:b/>
          <w:bCs/>
          <w:u w:val="single"/>
          <w:shd w:val="clear" w:color="auto" w:fill="FFFFFF"/>
        </w:rPr>
        <w:t>General Requirements</w:t>
      </w:r>
    </w:p>
    <w:p w14:paraId="0C0AB4B5" w14:textId="146A4590" w:rsidR="005C21AB" w:rsidRPr="00335303" w:rsidRDefault="59219073" w:rsidP="005C21AB">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 xml:space="preserve">Each </w:t>
      </w:r>
      <w:r w:rsidR="44BCFDB2" w:rsidRPr="00335303">
        <w:rPr>
          <w:rStyle w:val="markedcontent"/>
          <w:rFonts w:ascii="Arial" w:hAnsi="Arial" w:cs="Arial"/>
          <w:shd w:val="clear" w:color="auto" w:fill="FFFFFF"/>
        </w:rPr>
        <w:t>f</w:t>
      </w:r>
      <w:r w:rsidR="005C21AB" w:rsidRPr="00335303">
        <w:rPr>
          <w:rStyle w:val="markedcontent"/>
          <w:rFonts w:ascii="Arial" w:hAnsi="Arial" w:cs="Arial"/>
          <w:shd w:val="clear" w:color="auto" w:fill="FFFFFF"/>
        </w:rPr>
        <w:t>acility must</w:t>
      </w:r>
      <w:r w:rsidR="001448A3" w:rsidRPr="00335303">
        <w:rPr>
          <w:rStyle w:val="markedcontent"/>
          <w:rFonts w:ascii="Arial" w:hAnsi="Arial" w:cs="Arial"/>
          <w:shd w:val="clear" w:color="auto" w:fill="FFFFFF"/>
        </w:rPr>
        <w:t xml:space="preserve"> meet all applicable Title 17 and Title 22 regulations.</w:t>
      </w:r>
    </w:p>
    <w:p w14:paraId="53C48E2E" w14:textId="01286D64" w:rsidR="00FC55B0" w:rsidRPr="00335303" w:rsidRDefault="4989F606" w:rsidP="005C21AB">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 xml:space="preserve">Each </w:t>
      </w:r>
      <w:r w:rsidR="59452E88" w:rsidRPr="00335303">
        <w:rPr>
          <w:rStyle w:val="markedcontent"/>
          <w:rFonts w:ascii="Arial" w:hAnsi="Arial" w:cs="Arial"/>
          <w:shd w:val="clear" w:color="auto" w:fill="FFFFFF"/>
        </w:rPr>
        <w:t>facility</w:t>
      </w:r>
      <w:r w:rsidR="001448A3" w:rsidRPr="00335303">
        <w:rPr>
          <w:rStyle w:val="markedcontent"/>
          <w:rFonts w:ascii="Arial" w:hAnsi="Arial" w:cs="Arial"/>
          <w:shd w:val="clear" w:color="auto" w:fill="FFFFFF"/>
        </w:rPr>
        <w:t xml:space="preserve"> must have capacity </w:t>
      </w:r>
      <w:r w:rsidR="005C21AB" w:rsidRPr="00335303">
        <w:rPr>
          <w:rStyle w:val="markedcontent"/>
          <w:rFonts w:ascii="Arial" w:hAnsi="Arial" w:cs="Arial"/>
          <w:shd w:val="clear" w:color="auto" w:fill="FFFFFF"/>
        </w:rPr>
        <w:t xml:space="preserve">and be licensed </w:t>
      </w:r>
      <w:r w:rsidR="001448A3" w:rsidRPr="00335303">
        <w:rPr>
          <w:rStyle w:val="markedcontent"/>
          <w:rFonts w:ascii="Arial" w:hAnsi="Arial" w:cs="Arial"/>
          <w:shd w:val="clear" w:color="auto" w:fill="FFFFFF"/>
        </w:rPr>
        <w:t xml:space="preserve">to support up to four (4) </w:t>
      </w:r>
      <w:r w:rsidR="651D2ED6" w:rsidRPr="00335303">
        <w:rPr>
          <w:rStyle w:val="markedcontent"/>
          <w:rFonts w:ascii="Arial" w:hAnsi="Arial" w:cs="Arial"/>
          <w:shd w:val="clear" w:color="auto" w:fill="FFFFFF"/>
        </w:rPr>
        <w:t>individuals</w:t>
      </w:r>
      <w:r w:rsidR="001448A3" w:rsidRPr="00335303">
        <w:rPr>
          <w:rStyle w:val="markedcontent"/>
          <w:rFonts w:ascii="Arial" w:hAnsi="Arial" w:cs="Arial"/>
          <w:shd w:val="clear" w:color="auto" w:fill="FFFFFF"/>
        </w:rPr>
        <w:t>, with a strong preference</w:t>
      </w:r>
      <w:r w:rsidR="006572C5"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given for</w:t>
      </w:r>
      <w:r w:rsidR="006572C5"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 xml:space="preserve">private bedrooms. </w:t>
      </w:r>
      <w:r w:rsidR="61A26EB4" w:rsidRPr="00335303">
        <w:rPr>
          <w:rStyle w:val="markedcontent"/>
          <w:rFonts w:ascii="Arial" w:hAnsi="Arial" w:cs="Arial"/>
          <w:shd w:val="clear" w:color="auto" w:fill="FFFFFF"/>
        </w:rPr>
        <w:t>Each f</w:t>
      </w:r>
      <w:r w:rsidR="001448A3" w:rsidRPr="00335303">
        <w:rPr>
          <w:rStyle w:val="markedcontent"/>
          <w:rFonts w:ascii="Arial" w:hAnsi="Arial" w:cs="Arial"/>
          <w:shd w:val="clear" w:color="auto" w:fill="FFFFFF"/>
        </w:rPr>
        <w:t>acility must have a minimum of one (1) bathroom for the exclusive use of regional</w:t>
      </w:r>
      <w:r w:rsidR="00FC55B0"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center individuals and another bathroom available.</w:t>
      </w:r>
    </w:p>
    <w:p w14:paraId="6314F073" w14:textId="13902DB8" w:rsidR="002564D9" w:rsidRPr="00335303" w:rsidRDefault="061F48DF"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Dependent on the which facility is applied fo</w:t>
      </w:r>
      <w:r w:rsidR="51230FE7" w:rsidRPr="00335303">
        <w:rPr>
          <w:rStyle w:val="markedcontent"/>
          <w:rFonts w:ascii="Arial" w:hAnsi="Arial" w:cs="Arial"/>
          <w:shd w:val="clear" w:color="auto" w:fill="FFFFFF"/>
        </w:rPr>
        <w:t>r</w:t>
      </w:r>
      <w:r w:rsidRPr="00335303">
        <w:rPr>
          <w:rStyle w:val="markedcontent"/>
          <w:rFonts w:ascii="Arial" w:hAnsi="Arial" w:cs="Arial"/>
          <w:shd w:val="clear" w:color="auto" w:fill="FFFFFF"/>
        </w:rPr>
        <w:t xml:space="preserve"> one</w:t>
      </w:r>
      <w:r w:rsidR="001448A3" w:rsidRPr="00335303">
        <w:rPr>
          <w:rStyle w:val="markedcontent"/>
          <w:rFonts w:ascii="Arial" w:hAnsi="Arial" w:cs="Arial"/>
          <w:shd w:val="clear" w:color="auto" w:fill="FFFFFF"/>
        </w:rPr>
        <w:t xml:space="preserve"> </w:t>
      </w:r>
      <w:r w:rsidR="31A44578" w:rsidRPr="00335303">
        <w:rPr>
          <w:rStyle w:val="markedcontent"/>
          <w:rFonts w:ascii="Arial" w:hAnsi="Arial" w:cs="Arial"/>
          <w:shd w:val="clear" w:color="auto" w:fill="FFFFFF"/>
        </w:rPr>
        <w:t xml:space="preserve">(1) </w:t>
      </w:r>
      <w:r w:rsidR="001448A3" w:rsidRPr="00335303">
        <w:rPr>
          <w:rStyle w:val="markedcontent"/>
          <w:rFonts w:ascii="Arial" w:hAnsi="Arial" w:cs="Arial"/>
          <w:shd w:val="clear" w:color="auto" w:fill="FFFFFF"/>
        </w:rPr>
        <w:t xml:space="preserve">must be licensed to support at least two (2) </w:t>
      </w:r>
      <w:r w:rsidR="007D6330" w:rsidRPr="00335303">
        <w:rPr>
          <w:rStyle w:val="markedcontent"/>
          <w:rFonts w:ascii="Arial" w:hAnsi="Arial" w:cs="Arial"/>
          <w:shd w:val="clear" w:color="auto" w:fill="FFFFFF"/>
        </w:rPr>
        <w:t xml:space="preserve">women who may be </w:t>
      </w:r>
      <w:r w:rsidR="001448A3" w:rsidRPr="00335303">
        <w:rPr>
          <w:rStyle w:val="markedcontent"/>
          <w:rFonts w:ascii="Arial" w:hAnsi="Arial" w:cs="Arial"/>
          <w:shd w:val="clear" w:color="auto" w:fill="FFFFFF"/>
        </w:rPr>
        <w:t>non-ambulatory</w:t>
      </w:r>
      <w:r w:rsidR="4EC287C6" w:rsidRPr="00335303">
        <w:rPr>
          <w:rStyle w:val="markedcontent"/>
          <w:rFonts w:ascii="Arial" w:hAnsi="Arial" w:cs="Arial"/>
          <w:shd w:val="clear" w:color="auto" w:fill="FFFFFF"/>
        </w:rPr>
        <w:t xml:space="preserve"> and the other </w:t>
      </w:r>
      <w:r w:rsidR="41F208DF" w:rsidRPr="00335303">
        <w:rPr>
          <w:rStyle w:val="markedcontent"/>
          <w:rFonts w:ascii="Arial" w:hAnsi="Arial" w:cs="Arial"/>
          <w:shd w:val="clear" w:color="auto" w:fill="FFFFFF"/>
        </w:rPr>
        <w:t>must be licensed to support three (3) individuals who may be non-ambulatory. H</w:t>
      </w:r>
      <w:r w:rsidR="001448A3" w:rsidRPr="00335303">
        <w:rPr>
          <w:rStyle w:val="markedcontent"/>
          <w:rFonts w:ascii="Arial" w:hAnsi="Arial" w:cs="Arial"/>
          <w:shd w:val="clear" w:color="auto" w:fill="FFFFFF"/>
        </w:rPr>
        <w:t>aving all beds licensed</w:t>
      </w:r>
      <w:r w:rsidR="007D6330"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for non-ambulatory individuals is preferred.</w:t>
      </w:r>
    </w:p>
    <w:p w14:paraId="083F41C7" w14:textId="504223CE" w:rsidR="002564D9" w:rsidRPr="00335303" w:rsidRDefault="1E4A2398"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Each f</w:t>
      </w:r>
      <w:r w:rsidR="001448A3" w:rsidRPr="00335303">
        <w:rPr>
          <w:rStyle w:val="markedcontent"/>
          <w:rFonts w:ascii="Arial" w:hAnsi="Arial" w:cs="Arial"/>
          <w:shd w:val="clear" w:color="auto" w:fill="FFFFFF"/>
        </w:rPr>
        <w:t>acility must meet applicable Americans with Disabilities Act (ADA) standards.</w:t>
      </w:r>
    </w:p>
    <w:p w14:paraId="10262E0C" w14:textId="38B29F00" w:rsidR="002564D9" w:rsidRPr="00335303" w:rsidRDefault="00B23BE7"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The a</w:t>
      </w:r>
      <w:r w:rsidR="001448A3" w:rsidRPr="00335303">
        <w:rPr>
          <w:rStyle w:val="markedcontent"/>
          <w:rFonts w:ascii="Arial" w:hAnsi="Arial" w:cs="Arial"/>
          <w:shd w:val="clear" w:color="auto" w:fill="FFFFFF"/>
        </w:rPr>
        <w:t xml:space="preserve">dministrator and direct support professionals (DSP) must meet at least minimum certification, </w:t>
      </w:r>
      <w:proofErr w:type="gramStart"/>
      <w:r w:rsidR="001448A3" w:rsidRPr="00335303">
        <w:rPr>
          <w:rStyle w:val="markedcontent"/>
          <w:rFonts w:ascii="Arial" w:hAnsi="Arial" w:cs="Arial"/>
          <w:shd w:val="clear" w:color="auto" w:fill="FFFFFF"/>
        </w:rPr>
        <w:t>training</w:t>
      </w:r>
      <w:proofErr w:type="gramEnd"/>
      <w:r w:rsidR="0037087B"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and experience requirements of Title 17 for this level of service.</w:t>
      </w:r>
    </w:p>
    <w:p w14:paraId="3A3D9FF9" w14:textId="13647CC9" w:rsidR="002564D9" w:rsidRPr="00335303" w:rsidRDefault="008F59E5" w:rsidP="007D6330">
      <w:pPr>
        <w:pStyle w:val="ListParagraph"/>
        <w:numPr>
          <w:ilvl w:val="0"/>
          <w:numId w:val="44"/>
        </w:numPr>
        <w:rPr>
          <w:rFonts w:ascii="Arial" w:hAnsi="Arial" w:cs="Arial"/>
          <w:shd w:val="clear" w:color="auto" w:fill="FFFFFF"/>
        </w:rPr>
      </w:pPr>
      <w:r w:rsidRPr="00335303">
        <w:rPr>
          <w:rFonts w:ascii="Arial" w:hAnsi="Arial" w:cs="Arial"/>
        </w:rPr>
        <w:t xml:space="preserve">Sole Proprietor—any individual listed as the Licensee; Partnerships, at least two members, </w:t>
      </w:r>
      <w:proofErr w:type="gramStart"/>
      <w:r w:rsidR="0006499A" w:rsidRPr="00335303">
        <w:rPr>
          <w:rFonts w:ascii="Arial" w:hAnsi="Arial" w:cs="Arial"/>
        </w:rPr>
        <w:t xml:space="preserve">or </w:t>
      </w:r>
      <w:r w:rsidRPr="00335303">
        <w:rPr>
          <w:rFonts w:ascii="Arial" w:hAnsi="Arial" w:cs="Arial"/>
        </w:rPr>
        <w:t>;</w:t>
      </w:r>
      <w:proofErr w:type="gramEnd"/>
      <w:r w:rsidRPr="00335303">
        <w:rPr>
          <w:rFonts w:ascii="Arial" w:hAnsi="Arial" w:cs="Arial"/>
        </w:rPr>
        <w:t xml:space="preserve"> Corporations, at least two members of the Board</w:t>
      </w:r>
      <w:r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must have a minimum of twelve (12) months full-time experience</w:t>
      </w:r>
      <w:r w:rsidR="002564D9"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providing direct supervision and service in a licensed residential facility (preferably a Level 4 ARF or</w:t>
      </w:r>
      <w:r w:rsidR="002564D9"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equivalent).</w:t>
      </w:r>
      <w:r w:rsidR="0006499A" w:rsidRPr="00335303">
        <w:rPr>
          <w:rStyle w:val="markedcontent"/>
          <w:rFonts w:ascii="Arial" w:hAnsi="Arial" w:cs="Arial"/>
          <w:shd w:val="clear" w:color="auto" w:fill="FFFFFF"/>
        </w:rPr>
        <w:t xml:space="preserve"> </w:t>
      </w:r>
      <w:r w:rsidR="001448A3" w:rsidRPr="00335303">
        <w:rPr>
          <w:rStyle w:val="markedcontent"/>
          <w:rFonts w:ascii="Arial" w:hAnsi="Arial" w:cs="Arial"/>
          <w:shd w:val="clear" w:color="auto" w:fill="FFFFFF"/>
        </w:rPr>
        <w:t xml:space="preserve">It is </w:t>
      </w:r>
      <w:r w:rsidR="00306DD5" w:rsidRPr="00335303">
        <w:rPr>
          <w:rStyle w:val="markedcontent"/>
          <w:rFonts w:ascii="Arial" w:hAnsi="Arial" w:cs="Arial"/>
          <w:shd w:val="clear" w:color="auto" w:fill="FFFFFF"/>
        </w:rPr>
        <w:t xml:space="preserve">recommended that all </w:t>
      </w:r>
      <w:r w:rsidR="001448A3" w:rsidRPr="00335303">
        <w:rPr>
          <w:rStyle w:val="markedcontent"/>
          <w:rFonts w:ascii="Arial" w:hAnsi="Arial" w:cs="Arial"/>
          <w:shd w:val="clear" w:color="auto" w:fill="FFFFFF"/>
        </w:rPr>
        <w:t xml:space="preserve">direct care staff also have (6) </w:t>
      </w:r>
      <w:proofErr w:type="gramStart"/>
      <w:r w:rsidR="001448A3" w:rsidRPr="00335303">
        <w:rPr>
          <w:rStyle w:val="markedcontent"/>
          <w:rFonts w:ascii="Arial" w:hAnsi="Arial" w:cs="Arial"/>
          <w:shd w:val="clear" w:color="auto" w:fill="FFFFFF"/>
        </w:rPr>
        <w:t>months</w:t>
      </w:r>
      <w:proofErr w:type="gramEnd"/>
      <w:r w:rsidR="001448A3" w:rsidRPr="00335303">
        <w:rPr>
          <w:rStyle w:val="markedcontent"/>
          <w:rFonts w:ascii="Arial" w:hAnsi="Arial" w:cs="Arial"/>
          <w:shd w:val="clear" w:color="auto" w:fill="FFFFFF"/>
        </w:rPr>
        <w:t xml:space="preserve"> prior experience providing</w:t>
      </w:r>
      <w:r w:rsidR="002564D9"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direct service with this population.</w:t>
      </w:r>
    </w:p>
    <w:p w14:paraId="1B21D704" w14:textId="37E5397A" w:rsidR="002564D9" w:rsidRPr="00335303" w:rsidRDefault="00B23BE7"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The a</w:t>
      </w:r>
      <w:r w:rsidR="001448A3" w:rsidRPr="00335303">
        <w:rPr>
          <w:rStyle w:val="markedcontent"/>
          <w:rFonts w:ascii="Arial" w:hAnsi="Arial" w:cs="Arial"/>
          <w:shd w:val="clear" w:color="auto" w:fill="FFFFFF"/>
        </w:rPr>
        <w:t>dministrator must complete a minimum of twelve (12) hours of continuing education within each</w:t>
      </w:r>
      <w:r w:rsidR="002564D9"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twelve-month period following the assumptions of the duties of an Administrator.</w:t>
      </w:r>
    </w:p>
    <w:p w14:paraId="6756DDC9" w14:textId="4C95195A" w:rsidR="002564D9" w:rsidRPr="00335303" w:rsidRDefault="00B23BE7"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lastRenderedPageBreak/>
        <w:t>The a</w:t>
      </w:r>
      <w:r w:rsidR="001448A3" w:rsidRPr="00335303">
        <w:rPr>
          <w:rStyle w:val="markedcontent"/>
          <w:rFonts w:ascii="Arial" w:hAnsi="Arial" w:cs="Arial"/>
          <w:shd w:val="clear" w:color="auto" w:fill="FFFFFF"/>
        </w:rPr>
        <w:t>dministrator must possess a valid California driver’s license and vehicle in good working order</w:t>
      </w:r>
      <w:r w:rsidR="005C2097" w:rsidRPr="00335303">
        <w:rPr>
          <w:rStyle w:val="markedcontent"/>
          <w:rFonts w:ascii="Arial" w:hAnsi="Arial" w:cs="Arial"/>
          <w:shd w:val="clear" w:color="auto" w:fill="FFFFFF"/>
        </w:rPr>
        <w:t xml:space="preserve"> unless the facility </w:t>
      </w:r>
      <w:proofErr w:type="gramStart"/>
      <w:r w:rsidR="005C2097" w:rsidRPr="00335303">
        <w:rPr>
          <w:rStyle w:val="markedcontent"/>
          <w:rFonts w:ascii="Arial" w:hAnsi="Arial" w:cs="Arial"/>
          <w:shd w:val="clear" w:color="auto" w:fill="FFFFFF"/>
        </w:rPr>
        <w:t>will have</w:t>
      </w:r>
      <w:proofErr w:type="gramEnd"/>
      <w:r w:rsidR="005C2097" w:rsidRPr="00335303">
        <w:rPr>
          <w:rStyle w:val="markedcontent"/>
          <w:rFonts w:ascii="Arial" w:hAnsi="Arial" w:cs="Arial"/>
          <w:shd w:val="clear" w:color="auto" w:fill="FFFFFF"/>
        </w:rPr>
        <w:t xml:space="preserve"> its own vehicle. </w:t>
      </w:r>
    </w:p>
    <w:p w14:paraId="58D39908" w14:textId="3E11188F" w:rsidR="002564D9" w:rsidRPr="00335303" w:rsidRDefault="00B23BE7"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The a</w:t>
      </w:r>
      <w:r w:rsidR="001448A3" w:rsidRPr="00335303">
        <w:rPr>
          <w:rStyle w:val="markedcontent"/>
          <w:rFonts w:ascii="Arial" w:hAnsi="Arial" w:cs="Arial"/>
          <w:shd w:val="clear" w:color="auto" w:fill="FFFFFF"/>
        </w:rPr>
        <w:t>dministrator shall be present for a minimum of twenty (20) hours per week at the residential facility.</w:t>
      </w:r>
    </w:p>
    <w:p w14:paraId="77B575C7" w14:textId="17EF26BF" w:rsidR="002564D9" w:rsidRPr="00335303" w:rsidRDefault="73F7D3FE" w:rsidP="007D6330">
      <w:pPr>
        <w:pStyle w:val="ListParagraph"/>
        <w:numPr>
          <w:ilvl w:val="0"/>
          <w:numId w:val="44"/>
        </w:numPr>
        <w:rPr>
          <w:rStyle w:val="markedcontent"/>
          <w:rFonts w:ascii="Arial" w:hAnsi="Arial" w:cs="Arial"/>
          <w:shd w:val="clear" w:color="auto" w:fill="FFFFFF"/>
        </w:rPr>
      </w:pPr>
      <w:r w:rsidRPr="00335303">
        <w:rPr>
          <w:rStyle w:val="markedcontent"/>
          <w:rFonts w:ascii="Arial" w:hAnsi="Arial" w:cs="Arial"/>
          <w:shd w:val="clear" w:color="auto" w:fill="FFFFFF"/>
        </w:rPr>
        <w:t>The a</w:t>
      </w:r>
      <w:r w:rsidR="001448A3" w:rsidRPr="00335303">
        <w:rPr>
          <w:rStyle w:val="markedcontent"/>
          <w:rFonts w:ascii="Arial" w:hAnsi="Arial" w:cs="Arial"/>
          <w:shd w:val="clear" w:color="auto" w:fill="FFFFFF"/>
        </w:rPr>
        <w:t>dministrator must have completed DSP I &amp; II training or pass the Challenge test</w:t>
      </w:r>
      <w:r w:rsidR="0077430C" w:rsidRPr="00335303">
        <w:rPr>
          <w:rStyle w:val="markedcontent"/>
          <w:rFonts w:ascii="Arial" w:hAnsi="Arial" w:cs="Arial"/>
          <w:shd w:val="clear" w:color="auto" w:fill="FFFFFF"/>
        </w:rPr>
        <w:t xml:space="preserve">. </w:t>
      </w:r>
      <w:r w:rsidR="0077430C" w:rsidRPr="00335303">
        <w:rPr>
          <w:rFonts w:ascii="Arial" w:hAnsi="Arial" w:cs="Arial"/>
        </w:rPr>
        <w:t xml:space="preserve">For Partnerships, at least two partners must meet this requirement.  For Corporations, at least two members of the Board must meet this requirement. </w:t>
      </w:r>
    </w:p>
    <w:p w14:paraId="4001EDD0" w14:textId="3D93982F" w:rsidR="002564D9" w:rsidRPr="00335303" w:rsidRDefault="268A5938"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The a</w:t>
      </w:r>
      <w:r w:rsidR="001448A3" w:rsidRPr="00335303">
        <w:rPr>
          <w:rStyle w:val="markedcontent"/>
          <w:rFonts w:ascii="Arial" w:hAnsi="Arial" w:cs="Arial"/>
          <w:shd w:val="clear" w:color="auto" w:fill="FFFFFF"/>
        </w:rPr>
        <w:t>dministrator and Licensee must both possess current Administrator Certification prior to vendorization.</w:t>
      </w:r>
    </w:p>
    <w:p w14:paraId="0359F601" w14:textId="77777777" w:rsidR="002564D9" w:rsidRPr="00335303" w:rsidRDefault="001448A3"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Staff must speak the language of the people they support.</w:t>
      </w:r>
    </w:p>
    <w:p w14:paraId="459E5167" w14:textId="0FDF8297" w:rsidR="002564D9" w:rsidRPr="00335303" w:rsidRDefault="401ADEBD"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 xml:space="preserve">The </w:t>
      </w:r>
      <w:r w:rsidR="001448A3" w:rsidRPr="00335303">
        <w:rPr>
          <w:rStyle w:val="markedcontent"/>
          <w:rFonts w:ascii="Arial" w:hAnsi="Arial" w:cs="Arial"/>
          <w:shd w:val="clear" w:color="auto" w:fill="FFFFFF"/>
        </w:rPr>
        <w:t>DSP</w:t>
      </w:r>
      <w:r w:rsidR="24B0B9FC" w:rsidRPr="00335303">
        <w:rPr>
          <w:rStyle w:val="markedcontent"/>
          <w:rFonts w:ascii="Arial" w:hAnsi="Arial" w:cs="Arial"/>
          <w:shd w:val="clear" w:color="auto" w:fill="FFFFFF"/>
        </w:rPr>
        <w:t>s</w:t>
      </w:r>
      <w:r w:rsidR="001448A3" w:rsidRPr="00335303">
        <w:rPr>
          <w:rStyle w:val="markedcontent"/>
          <w:rFonts w:ascii="Arial" w:hAnsi="Arial" w:cs="Arial"/>
          <w:shd w:val="clear" w:color="auto" w:fill="FFFFFF"/>
        </w:rPr>
        <w:t xml:space="preserve"> must satisfactorily complete the DSP I and II competency-based training course or pass the</w:t>
      </w:r>
      <w:r w:rsidR="002564D9"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applicable challenge test as described in Title 17 Section 56033 (a)(2)(A) and (B).</w:t>
      </w:r>
    </w:p>
    <w:p w14:paraId="67105257" w14:textId="50F15CE9" w:rsidR="002564D9" w:rsidRPr="00335303" w:rsidRDefault="1EF3B0FB"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 xml:space="preserve">The </w:t>
      </w:r>
      <w:r w:rsidR="001448A3" w:rsidRPr="00335303">
        <w:rPr>
          <w:rStyle w:val="markedcontent"/>
          <w:rFonts w:ascii="Arial" w:hAnsi="Arial" w:cs="Arial"/>
          <w:shd w:val="clear" w:color="auto" w:fill="FFFFFF"/>
        </w:rPr>
        <w:t>DSP</w:t>
      </w:r>
      <w:r w:rsidR="4D36C21E" w:rsidRPr="00335303">
        <w:rPr>
          <w:rStyle w:val="markedcontent"/>
          <w:rFonts w:ascii="Arial" w:hAnsi="Arial" w:cs="Arial"/>
          <w:shd w:val="clear" w:color="auto" w:fill="FFFFFF"/>
        </w:rPr>
        <w:t>s</w:t>
      </w:r>
      <w:r w:rsidR="001448A3" w:rsidRPr="00335303">
        <w:rPr>
          <w:rStyle w:val="markedcontent"/>
          <w:rFonts w:ascii="Arial" w:hAnsi="Arial" w:cs="Arial"/>
          <w:shd w:val="clear" w:color="auto" w:fill="FFFFFF"/>
        </w:rPr>
        <w:t xml:space="preserve"> must complete a minimum of twelve (12) hours of continuing education within each twelve-month</w:t>
      </w:r>
      <w:r w:rsidR="00727001" w:rsidRPr="00335303">
        <w:rPr>
          <w:rFonts w:ascii="Arial" w:hAnsi="Arial" w:cs="Arial"/>
          <w:shd w:val="clear" w:color="auto" w:fill="FFFFFF"/>
        </w:rPr>
        <w:t xml:space="preserve"> </w:t>
      </w:r>
      <w:r w:rsidR="001448A3" w:rsidRPr="00335303">
        <w:rPr>
          <w:rStyle w:val="markedcontent"/>
          <w:rFonts w:ascii="Arial" w:hAnsi="Arial" w:cs="Arial"/>
          <w:shd w:val="clear" w:color="auto" w:fill="FFFFFF"/>
        </w:rPr>
        <w:t>period following the assumptions of the duties of a DSP.</w:t>
      </w:r>
    </w:p>
    <w:p w14:paraId="7A0ACA0F" w14:textId="048FCB68" w:rsidR="00F96322" w:rsidRPr="00335303" w:rsidRDefault="001448A3" w:rsidP="007D6330">
      <w:pPr>
        <w:pStyle w:val="ListParagraph"/>
        <w:numPr>
          <w:ilvl w:val="0"/>
          <w:numId w:val="44"/>
        </w:numPr>
        <w:rPr>
          <w:rStyle w:val="markedcontent"/>
          <w:rFonts w:ascii="Arial" w:hAnsi="Arial" w:cs="Arial"/>
          <w:shd w:val="clear" w:color="auto" w:fill="FFFFFF"/>
        </w:rPr>
      </w:pPr>
      <w:r w:rsidRPr="00335303">
        <w:rPr>
          <w:rStyle w:val="markedcontent"/>
          <w:rFonts w:ascii="Arial" w:hAnsi="Arial" w:cs="Arial"/>
          <w:shd w:val="clear" w:color="auto" w:fill="FFFFFF"/>
        </w:rPr>
        <w:t xml:space="preserve">Applicants responding to this RFP who are currently vendored providers for </w:t>
      </w:r>
      <w:r w:rsidR="002564D9" w:rsidRPr="00335303">
        <w:rPr>
          <w:rStyle w:val="markedcontent"/>
          <w:rFonts w:ascii="Arial" w:hAnsi="Arial" w:cs="Arial"/>
          <w:shd w:val="clear" w:color="auto" w:fill="FFFFFF"/>
        </w:rPr>
        <w:t xml:space="preserve">SG/PRC </w:t>
      </w:r>
      <w:r w:rsidRPr="00335303">
        <w:rPr>
          <w:rStyle w:val="markedcontent"/>
          <w:rFonts w:ascii="Arial" w:hAnsi="Arial" w:cs="Arial"/>
          <w:shd w:val="clear" w:color="auto" w:fill="FFFFFF"/>
        </w:rPr>
        <w:t>or any other regional</w:t>
      </w:r>
      <w:r w:rsidR="00727001"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center must have services in good standing. Providers with Substantial Inadequacies</w:t>
      </w:r>
      <w:r w:rsidR="00E35B6C" w:rsidRPr="00335303">
        <w:rPr>
          <w:rStyle w:val="markedcontent"/>
          <w:rFonts w:ascii="Arial" w:hAnsi="Arial" w:cs="Arial"/>
          <w:shd w:val="clear" w:color="auto" w:fill="FFFFFF"/>
        </w:rPr>
        <w:t xml:space="preserve"> (SI)</w:t>
      </w:r>
      <w:r w:rsidR="000A1129" w:rsidRPr="00335303">
        <w:rPr>
          <w:rStyle w:val="markedcontent"/>
          <w:rFonts w:ascii="Arial" w:hAnsi="Arial" w:cs="Arial"/>
          <w:shd w:val="clear" w:color="auto" w:fill="FFFFFF"/>
        </w:rPr>
        <w:t>, Corrective Action Plans</w:t>
      </w:r>
      <w:r w:rsidR="00E35B6C" w:rsidRPr="00335303">
        <w:rPr>
          <w:rStyle w:val="markedcontent"/>
          <w:rFonts w:ascii="Arial" w:hAnsi="Arial" w:cs="Arial"/>
          <w:shd w:val="clear" w:color="auto" w:fill="FFFFFF"/>
        </w:rPr>
        <w:t xml:space="preserve"> (CAP</w:t>
      </w:r>
      <w:proofErr w:type="gramStart"/>
      <w:r w:rsidR="00E35B6C"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,or</w:t>
      </w:r>
      <w:proofErr w:type="gramEnd"/>
      <w:r w:rsidRPr="00335303">
        <w:rPr>
          <w:rStyle w:val="markedcontent"/>
          <w:rFonts w:ascii="Arial" w:hAnsi="Arial" w:cs="Arial"/>
          <w:shd w:val="clear" w:color="auto" w:fill="FFFFFF"/>
        </w:rPr>
        <w:t xml:space="preserve"> Type A</w:t>
      </w:r>
      <w:r w:rsidR="000A1129" w:rsidRPr="00335303">
        <w:rPr>
          <w:rFonts w:ascii="Arial" w:hAnsi="Arial" w:cs="Arial"/>
          <w:shd w:val="clear" w:color="auto" w:fill="FFFFFF"/>
        </w:rPr>
        <w:t xml:space="preserve"> </w:t>
      </w:r>
      <w:r w:rsidRPr="00335303">
        <w:rPr>
          <w:rStyle w:val="markedcontent"/>
          <w:rFonts w:ascii="Arial" w:hAnsi="Arial" w:cs="Arial"/>
          <w:shd w:val="clear" w:color="auto" w:fill="FFFFFF"/>
        </w:rPr>
        <w:t>deficiencies with Community Care Licensing in the past 24</w:t>
      </w:r>
      <w:r w:rsidR="5AB5D4F0" w:rsidRPr="00335303">
        <w:rPr>
          <w:rStyle w:val="markedcontent"/>
          <w:rFonts w:ascii="Arial" w:hAnsi="Arial" w:cs="Arial"/>
          <w:shd w:val="clear" w:color="auto" w:fill="FFFFFF"/>
        </w:rPr>
        <w:t>-</w:t>
      </w:r>
      <w:r w:rsidRPr="00335303">
        <w:rPr>
          <w:rStyle w:val="markedcontent"/>
          <w:rFonts w:ascii="Arial" w:hAnsi="Arial" w:cs="Arial"/>
          <w:shd w:val="clear" w:color="auto" w:fill="FFFFFF"/>
        </w:rPr>
        <w:t>months shall provide a written description of</w:t>
      </w:r>
      <w:r w:rsidR="00E35B6C"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the SI</w:t>
      </w:r>
      <w:r w:rsidR="00E35B6C" w:rsidRPr="00335303">
        <w:rPr>
          <w:rStyle w:val="markedcontent"/>
          <w:rFonts w:ascii="Arial" w:hAnsi="Arial" w:cs="Arial"/>
          <w:shd w:val="clear" w:color="auto" w:fill="FFFFFF"/>
        </w:rPr>
        <w:t xml:space="preserve">s, CAPs, </w:t>
      </w:r>
      <w:r w:rsidRPr="00335303">
        <w:rPr>
          <w:rStyle w:val="markedcontent"/>
          <w:rFonts w:ascii="Arial" w:hAnsi="Arial" w:cs="Arial"/>
          <w:shd w:val="clear" w:color="auto" w:fill="FFFFFF"/>
        </w:rPr>
        <w:t xml:space="preserve">and/or Type A deficiencies and of all corrections that have been made. </w:t>
      </w:r>
    </w:p>
    <w:p w14:paraId="1E2B0E4C" w14:textId="77777777" w:rsidR="00AB0DD5" w:rsidRPr="00335303" w:rsidRDefault="001448A3" w:rsidP="007D6330">
      <w:pPr>
        <w:pStyle w:val="ListParagraph"/>
        <w:numPr>
          <w:ilvl w:val="0"/>
          <w:numId w:val="44"/>
        </w:numPr>
        <w:rPr>
          <w:rFonts w:ascii="Arial" w:hAnsi="Arial" w:cs="Arial"/>
          <w:shd w:val="clear" w:color="auto" w:fill="FFFFFF"/>
        </w:rPr>
      </w:pPr>
      <w:r w:rsidRPr="00335303">
        <w:rPr>
          <w:rStyle w:val="markedcontent"/>
          <w:rFonts w:ascii="Arial" w:hAnsi="Arial" w:cs="Arial"/>
          <w:shd w:val="clear" w:color="auto" w:fill="FFFFFF"/>
        </w:rPr>
        <w:t>Applicants must also</w:t>
      </w:r>
      <w:r w:rsidR="00E35B6C"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 xml:space="preserve">disclose any past, present, or pending licensure revocations, </w:t>
      </w:r>
      <w:proofErr w:type="gramStart"/>
      <w:r w:rsidRPr="00335303">
        <w:rPr>
          <w:rStyle w:val="markedcontent"/>
          <w:rFonts w:ascii="Arial" w:hAnsi="Arial" w:cs="Arial"/>
          <w:shd w:val="clear" w:color="auto" w:fill="FFFFFF"/>
        </w:rPr>
        <w:t>probation</w:t>
      </w:r>
      <w:proofErr w:type="gramEnd"/>
      <w:r w:rsidRPr="00335303">
        <w:rPr>
          <w:rStyle w:val="markedcontent"/>
          <w:rFonts w:ascii="Arial" w:hAnsi="Arial" w:cs="Arial"/>
          <w:shd w:val="clear" w:color="auto" w:fill="FFFFFF"/>
        </w:rPr>
        <w:t xml:space="preserve"> or denials, including but not</w:t>
      </w:r>
      <w:r w:rsidR="00E35B6C"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limited to: CCL, Public Health Licensing or any agency providing services to people with disabilities,</w:t>
      </w:r>
      <w:r w:rsidR="00E35B6C"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children or the elderly.</w:t>
      </w:r>
    </w:p>
    <w:p w14:paraId="01F3B9FC" w14:textId="77777777" w:rsidR="002D39D4" w:rsidRPr="00335303" w:rsidRDefault="001448A3" w:rsidP="002D39D4">
      <w:pPr>
        <w:pStyle w:val="ListParagraph"/>
        <w:numPr>
          <w:ilvl w:val="0"/>
          <w:numId w:val="44"/>
        </w:numPr>
        <w:rPr>
          <w:rStyle w:val="markedcontent"/>
          <w:rFonts w:ascii="Arial" w:hAnsi="Arial" w:cs="Arial"/>
          <w:shd w:val="clear" w:color="auto" w:fill="FFFFFF"/>
        </w:rPr>
      </w:pPr>
      <w:r w:rsidRPr="00335303">
        <w:rPr>
          <w:rStyle w:val="markedcontent"/>
          <w:rFonts w:ascii="Arial" w:hAnsi="Arial" w:cs="Arial"/>
          <w:shd w:val="clear" w:color="auto" w:fill="FFFFFF"/>
        </w:rPr>
        <w:t xml:space="preserve">Service design will include specification of consultant hours as outlined in </w:t>
      </w:r>
      <w:hyperlink r:id="rId11" w:history="1">
        <w:r w:rsidRPr="00335303">
          <w:rPr>
            <w:rStyle w:val="Hyperlink"/>
            <w:rFonts w:ascii="Arial" w:hAnsi="Arial" w:cs="Arial"/>
            <w:shd w:val="clear" w:color="auto" w:fill="FFFFFF"/>
          </w:rPr>
          <w:t>Title 17 section 56004</w:t>
        </w:r>
      </w:hyperlink>
      <w:r w:rsidR="00AB0DD5" w:rsidRPr="00335303">
        <w:rPr>
          <w:rStyle w:val="markedcontent"/>
          <w:rFonts w:ascii="Arial" w:hAnsi="Arial" w:cs="Arial"/>
          <w:shd w:val="clear" w:color="auto" w:fill="FFFFFF"/>
        </w:rPr>
        <w:t xml:space="preserve"> </w:t>
      </w:r>
    </w:p>
    <w:p w14:paraId="0768CD25" w14:textId="77777777" w:rsidR="00F51795" w:rsidRPr="00335303" w:rsidRDefault="002D39D4" w:rsidP="00F51795">
      <w:pPr>
        <w:pStyle w:val="ListParagraph"/>
        <w:numPr>
          <w:ilvl w:val="0"/>
          <w:numId w:val="44"/>
        </w:numPr>
        <w:rPr>
          <w:rFonts w:ascii="Arial" w:hAnsi="Arial" w:cs="Arial"/>
          <w:shd w:val="clear" w:color="auto" w:fill="FFFFFF"/>
        </w:rPr>
      </w:pPr>
      <w:r w:rsidRPr="00335303">
        <w:rPr>
          <w:rFonts w:ascii="Arial" w:eastAsia="Corbel" w:hAnsi="Arial" w:cs="Arial"/>
        </w:rPr>
        <w:t>The following a</w:t>
      </w:r>
      <w:r w:rsidR="00F51795" w:rsidRPr="00335303">
        <w:rPr>
          <w:rFonts w:ascii="Arial" w:eastAsia="Corbel" w:hAnsi="Arial" w:cs="Arial"/>
        </w:rPr>
        <w:t>pplicants are</w:t>
      </w:r>
      <w:r w:rsidRPr="00335303">
        <w:rPr>
          <w:rFonts w:ascii="Arial" w:eastAsia="Corbel" w:hAnsi="Arial" w:cs="Arial"/>
        </w:rPr>
        <w:t xml:space="preserve"> </w:t>
      </w:r>
      <w:proofErr w:type="spellStart"/>
      <w:r w:rsidRPr="00335303">
        <w:rPr>
          <w:rFonts w:ascii="Arial" w:eastAsia="Corbel" w:hAnsi="Arial" w:cs="Arial"/>
        </w:rPr>
        <w:t>are</w:t>
      </w:r>
      <w:proofErr w:type="spellEnd"/>
      <w:r w:rsidRPr="00335303">
        <w:rPr>
          <w:rFonts w:ascii="Arial" w:eastAsia="Corbel" w:hAnsi="Arial" w:cs="Arial"/>
        </w:rPr>
        <w:t xml:space="preserve"> not eligible for this </w:t>
      </w:r>
      <w:r w:rsidR="00F51795" w:rsidRPr="00335303">
        <w:rPr>
          <w:rFonts w:ascii="Arial" w:eastAsia="Corbel" w:hAnsi="Arial" w:cs="Arial"/>
        </w:rPr>
        <w:t>RFP</w:t>
      </w:r>
      <w:r w:rsidRPr="00335303">
        <w:rPr>
          <w:rFonts w:ascii="Arial" w:eastAsia="Corbel" w:hAnsi="Arial" w:cs="Arial"/>
        </w:rPr>
        <w:t>:</w:t>
      </w:r>
    </w:p>
    <w:p w14:paraId="26B8C0BC" w14:textId="77777777" w:rsidR="00F51795" w:rsidRPr="00335303" w:rsidRDefault="002D39D4" w:rsidP="00F51795">
      <w:pPr>
        <w:pStyle w:val="ListParagraph"/>
        <w:numPr>
          <w:ilvl w:val="1"/>
          <w:numId w:val="44"/>
        </w:numPr>
        <w:rPr>
          <w:rFonts w:ascii="Arial" w:hAnsi="Arial" w:cs="Arial"/>
          <w:shd w:val="clear" w:color="auto" w:fill="FFFFFF"/>
        </w:rPr>
      </w:pPr>
      <w:r w:rsidRPr="00335303">
        <w:rPr>
          <w:rFonts w:ascii="Arial" w:eastAsia="Corbel" w:hAnsi="Arial" w:cs="Arial"/>
        </w:rPr>
        <w:t xml:space="preserve">The State of California, its officers or its </w:t>
      </w:r>
      <w:proofErr w:type="gramStart"/>
      <w:r w:rsidRPr="00335303">
        <w:rPr>
          <w:rFonts w:ascii="Arial" w:eastAsia="Corbel" w:hAnsi="Arial" w:cs="Arial"/>
        </w:rPr>
        <w:t>employees;</w:t>
      </w:r>
      <w:proofErr w:type="gramEnd"/>
    </w:p>
    <w:p w14:paraId="445C9617" w14:textId="77777777" w:rsidR="00F51795" w:rsidRPr="00335303" w:rsidRDefault="002D39D4" w:rsidP="00F51795">
      <w:pPr>
        <w:pStyle w:val="ListParagraph"/>
        <w:numPr>
          <w:ilvl w:val="1"/>
          <w:numId w:val="44"/>
        </w:numPr>
        <w:rPr>
          <w:rFonts w:ascii="Arial" w:hAnsi="Arial" w:cs="Arial"/>
          <w:shd w:val="clear" w:color="auto" w:fill="FFFFFF"/>
        </w:rPr>
      </w:pPr>
      <w:r w:rsidRPr="00335303">
        <w:rPr>
          <w:rFonts w:ascii="Arial" w:eastAsia="Corbel" w:hAnsi="Arial" w:cs="Arial"/>
        </w:rPr>
        <w:t xml:space="preserve">A regional center, its employees, and their immediate family </w:t>
      </w:r>
      <w:proofErr w:type="gramStart"/>
      <w:r w:rsidRPr="00335303">
        <w:rPr>
          <w:rFonts w:ascii="Arial" w:eastAsia="Corbel" w:hAnsi="Arial" w:cs="Arial"/>
        </w:rPr>
        <w:t>members;</w:t>
      </w:r>
      <w:proofErr w:type="gramEnd"/>
    </w:p>
    <w:p w14:paraId="14887628" w14:textId="77777777" w:rsidR="00F51795" w:rsidRPr="00335303" w:rsidRDefault="002D39D4" w:rsidP="00F51795">
      <w:pPr>
        <w:pStyle w:val="ListParagraph"/>
        <w:numPr>
          <w:ilvl w:val="1"/>
          <w:numId w:val="44"/>
        </w:numPr>
        <w:rPr>
          <w:rFonts w:ascii="Arial" w:hAnsi="Arial" w:cs="Arial"/>
          <w:shd w:val="clear" w:color="auto" w:fill="FFFFFF"/>
        </w:rPr>
      </w:pPr>
      <w:r w:rsidRPr="00335303">
        <w:rPr>
          <w:rFonts w:ascii="Arial" w:eastAsia="Corbel" w:hAnsi="Arial" w:cs="Arial"/>
        </w:rPr>
        <w:t xml:space="preserve">Area Board members, their employees or their immediate family </w:t>
      </w:r>
      <w:proofErr w:type="gramStart"/>
      <w:r w:rsidRPr="00335303">
        <w:rPr>
          <w:rFonts w:ascii="Arial" w:eastAsia="Corbel" w:hAnsi="Arial" w:cs="Arial"/>
        </w:rPr>
        <w:t>members;</w:t>
      </w:r>
      <w:proofErr w:type="gramEnd"/>
    </w:p>
    <w:p w14:paraId="124843BB" w14:textId="75AD4DA4" w:rsidR="002D39D4" w:rsidRPr="00335303" w:rsidRDefault="002D39D4" w:rsidP="00F51795">
      <w:pPr>
        <w:pStyle w:val="ListParagraph"/>
        <w:numPr>
          <w:ilvl w:val="1"/>
          <w:numId w:val="44"/>
        </w:numPr>
        <w:rPr>
          <w:rStyle w:val="markedcontent"/>
          <w:rFonts w:ascii="Arial" w:hAnsi="Arial" w:cs="Arial"/>
          <w:shd w:val="clear" w:color="auto" w:fill="FFFFFF"/>
        </w:rPr>
      </w:pPr>
      <w:r w:rsidRPr="00335303">
        <w:rPr>
          <w:rFonts w:ascii="Arial" w:eastAsia="Corbel" w:hAnsi="Arial" w:cs="Arial"/>
        </w:rPr>
        <w:t xml:space="preserve">Any </w:t>
      </w:r>
      <w:r w:rsidR="00F51795" w:rsidRPr="00335303">
        <w:rPr>
          <w:rFonts w:ascii="Arial" w:eastAsia="Corbel" w:hAnsi="Arial" w:cs="Arial"/>
        </w:rPr>
        <w:t>applicant</w:t>
      </w:r>
      <w:r w:rsidRPr="00335303">
        <w:rPr>
          <w:rFonts w:ascii="Arial" w:eastAsia="Corbel" w:hAnsi="Arial" w:cs="Arial"/>
        </w:rPr>
        <w:t xml:space="preserve"> with a conflict of interest in either board members or employees.</w:t>
      </w:r>
    </w:p>
    <w:p w14:paraId="512E4A8E" w14:textId="07843DF8" w:rsidR="002D39D4" w:rsidRPr="00335303" w:rsidRDefault="001448A3" w:rsidP="00335303">
      <w:pPr>
        <w:pStyle w:val="ListParagraph"/>
        <w:numPr>
          <w:ilvl w:val="0"/>
          <w:numId w:val="44"/>
        </w:numPr>
        <w:rPr>
          <w:rStyle w:val="markedcontent"/>
          <w:rFonts w:ascii="Arial" w:hAnsi="Arial" w:cs="Arial"/>
          <w:shd w:val="clear" w:color="auto" w:fill="FFFFFF"/>
        </w:rPr>
      </w:pPr>
      <w:r w:rsidRPr="00335303">
        <w:rPr>
          <w:rStyle w:val="markedcontent"/>
          <w:rFonts w:ascii="Arial" w:hAnsi="Arial" w:cs="Arial"/>
          <w:shd w:val="clear" w:color="auto" w:fill="FFFFFF"/>
        </w:rPr>
        <w:t>Applicants</w:t>
      </w:r>
      <w:r w:rsidR="00F96322"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 xml:space="preserve">who are current vendors of </w:t>
      </w:r>
      <w:r w:rsidR="00AB0DD5" w:rsidRPr="00335303">
        <w:rPr>
          <w:rStyle w:val="markedcontent"/>
          <w:rFonts w:ascii="Arial" w:hAnsi="Arial" w:cs="Arial"/>
          <w:shd w:val="clear" w:color="auto" w:fill="FFFFFF"/>
        </w:rPr>
        <w:t>SG/PRC</w:t>
      </w:r>
      <w:r w:rsidRPr="00335303">
        <w:rPr>
          <w:rStyle w:val="markedcontent"/>
          <w:rFonts w:ascii="Arial" w:hAnsi="Arial" w:cs="Arial"/>
          <w:shd w:val="clear" w:color="auto" w:fill="FFFFFF"/>
        </w:rPr>
        <w:t xml:space="preserve"> will not be considered for this RFP if any </w:t>
      </w:r>
      <w:r w:rsidR="002D39D4" w:rsidRPr="00335303">
        <w:rPr>
          <w:rStyle w:val="markedcontent"/>
          <w:rFonts w:ascii="Arial" w:hAnsi="Arial" w:cs="Arial"/>
          <w:shd w:val="clear" w:color="auto" w:fill="FFFFFF"/>
        </w:rPr>
        <w:t>SG/PRC</w:t>
      </w:r>
      <w:r w:rsidRPr="00335303">
        <w:rPr>
          <w:rStyle w:val="markedcontent"/>
          <w:rFonts w:ascii="Arial" w:hAnsi="Arial" w:cs="Arial"/>
          <w:shd w:val="clear" w:color="auto" w:fill="FFFFFF"/>
        </w:rPr>
        <w:t xml:space="preserve"> contracts are</w:t>
      </w:r>
      <w:r w:rsidR="00F96322" w:rsidRPr="00335303">
        <w:rPr>
          <w:rStyle w:val="markedcontent"/>
          <w:rFonts w:ascii="Arial" w:hAnsi="Arial" w:cs="Arial"/>
          <w:shd w:val="clear" w:color="auto" w:fill="FFFFFF"/>
        </w:rPr>
        <w:t xml:space="preserve"> </w:t>
      </w:r>
      <w:r w:rsidRPr="00335303">
        <w:rPr>
          <w:rStyle w:val="markedcontent"/>
          <w:rFonts w:ascii="Arial" w:hAnsi="Arial" w:cs="Arial"/>
          <w:shd w:val="clear" w:color="auto" w:fill="FFFFFF"/>
        </w:rPr>
        <w:t xml:space="preserve">unsigned or if any monies are owed by the applicant to </w:t>
      </w:r>
      <w:r w:rsidR="00AB0DD5" w:rsidRPr="00335303">
        <w:rPr>
          <w:rStyle w:val="markedcontent"/>
          <w:rFonts w:ascii="Arial" w:hAnsi="Arial" w:cs="Arial"/>
          <w:shd w:val="clear" w:color="auto" w:fill="FFFFFF"/>
        </w:rPr>
        <w:t>SG/PRC</w:t>
      </w:r>
      <w:r w:rsidRPr="00335303">
        <w:rPr>
          <w:rStyle w:val="markedcontent"/>
          <w:rFonts w:ascii="Arial" w:hAnsi="Arial" w:cs="Arial"/>
          <w:shd w:val="clear" w:color="auto" w:fill="FFFFFF"/>
        </w:rPr>
        <w:t>.</w:t>
      </w:r>
    </w:p>
    <w:p w14:paraId="398AE232" w14:textId="48E9A018" w:rsidR="008A6FE3" w:rsidRPr="00335303" w:rsidRDefault="00335303" w:rsidP="00C45D32">
      <w:pPr>
        <w:rPr>
          <w:rFonts w:ascii="Arial" w:hAnsi="Arial" w:cs="Arial"/>
          <w:b/>
          <w:bCs/>
          <w:u w:val="single"/>
          <w:shd w:val="clear" w:color="auto" w:fill="FFFFFF"/>
        </w:rPr>
      </w:pPr>
      <w:r w:rsidRPr="00335303">
        <w:rPr>
          <w:rFonts w:ascii="Arial" w:hAnsi="Arial" w:cs="Arial"/>
          <w:b/>
          <w:bCs/>
          <w:u w:val="single"/>
          <w:shd w:val="clear" w:color="auto" w:fill="FFFFFF"/>
        </w:rPr>
        <w:t xml:space="preserve">Application Process </w:t>
      </w:r>
    </w:p>
    <w:p w14:paraId="41DAACDB" w14:textId="7541B449" w:rsidR="00C45D32" w:rsidRPr="00335303" w:rsidRDefault="00C45D32" w:rsidP="00C45D32">
      <w:pPr>
        <w:rPr>
          <w:rFonts w:ascii="Arial" w:hAnsi="Arial" w:cs="Arial"/>
          <w:shd w:val="clear" w:color="auto" w:fill="FFFFFF"/>
        </w:rPr>
      </w:pPr>
      <w:r w:rsidRPr="00335303">
        <w:rPr>
          <w:rFonts w:ascii="Arial" w:hAnsi="Arial" w:cs="Arial"/>
          <w:shd w:val="clear" w:color="auto" w:fill="FFFFFF"/>
        </w:rPr>
        <w:t>To apply for services included in this Request for Proposals (RFP), please submit a complete proposal</w:t>
      </w:r>
      <w:r w:rsidRPr="00335303">
        <w:rPr>
          <w:rFonts w:ascii="Arial" w:hAnsi="Arial" w:cs="Arial"/>
        </w:rPr>
        <w:t xml:space="preserve"> </w:t>
      </w:r>
      <w:r w:rsidRPr="00335303">
        <w:rPr>
          <w:rFonts w:ascii="Arial" w:hAnsi="Arial" w:cs="Arial"/>
          <w:shd w:val="clear" w:color="auto" w:fill="FFFFFF"/>
        </w:rPr>
        <w:t>consisting of at least the following sections:</w:t>
      </w:r>
    </w:p>
    <w:p w14:paraId="3DBEA896" w14:textId="56D4AA09" w:rsidR="005F25C6" w:rsidRDefault="005F25C6" w:rsidP="00B70DA2">
      <w:pPr>
        <w:contextualSpacing/>
        <w:rPr>
          <w:rFonts w:ascii="Arial" w:hAnsi="Arial" w:cs="Arial"/>
          <w:shd w:val="clear" w:color="auto" w:fill="FFFFFF"/>
        </w:rPr>
      </w:pPr>
      <w:r w:rsidRPr="00335303">
        <w:rPr>
          <w:rFonts w:ascii="Arial" w:hAnsi="Arial" w:cs="Arial"/>
          <w:shd w:val="clear" w:color="auto" w:fill="FFFFFF"/>
        </w:rPr>
        <w:t>1)</w:t>
      </w:r>
      <w:r w:rsidRPr="00335303">
        <w:rPr>
          <w:rFonts w:ascii="Arial" w:hAnsi="Arial" w:cs="Arial"/>
          <w:shd w:val="clear" w:color="auto" w:fill="FFFFFF"/>
        </w:rPr>
        <w:tab/>
      </w:r>
      <w:r w:rsidR="007461F2">
        <w:rPr>
          <w:rFonts w:ascii="Arial" w:hAnsi="Arial" w:cs="Arial"/>
          <w:shd w:val="clear" w:color="auto" w:fill="FFFFFF"/>
        </w:rPr>
        <w:t xml:space="preserve">Applicant </w:t>
      </w:r>
      <w:r w:rsidRPr="00335303">
        <w:rPr>
          <w:rFonts w:ascii="Arial" w:hAnsi="Arial" w:cs="Arial"/>
          <w:shd w:val="clear" w:color="auto" w:fill="FFFFFF"/>
        </w:rPr>
        <w:t>Cover page</w:t>
      </w:r>
      <w:r w:rsidR="1145610D" w:rsidRPr="00335303">
        <w:rPr>
          <w:rFonts w:ascii="Arial" w:hAnsi="Arial" w:cs="Arial"/>
          <w:shd w:val="clear" w:color="auto" w:fill="FFFFFF"/>
        </w:rPr>
        <w:t>:</w:t>
      </w:r>
    </w:p>
    <w:p w14:paraId="2ADE2750" w14:textId="45F90250" w:rsidR="005E6C8F" w:rsidRPr="00D64C10" w:rsidRDefault="005E6C8F" w:rsidP="005E6C8F">
      <w:pPr>
        <w:ind w:left="1440" w:hanging="720"/>
        <w:contextualSpacing/>
        <w:rPr>
          <w:rFonts w:ascii="Arial" w:eastAsia="Corbel" w:hAnsi="Arial" w:cs="Arial"/>
        </w:rPr>
      </w:pPr>
      <w:r>
        <w:rPr>
          <w:rFonts w:ascii="Arial" w:hAnsi="Arial" w:cs="Arial"/>
          <w:shd w:val="clear" w:color="auto" w:fill="FFFFFF"/>
        </w:rPr>
        <w:t>a.</w:t>
      </w:r>
      <w:r>
        <w:rPr>
          <w:rFonts w:ascii="Arial" w:hAnsi="Arial" w:cs="Arial"/>
          <w:shd w:val="clear" w:color="auto" w:fill="FFFFFF"/>
        </w:rPr>
        <w:tab/>
      </w:r>
      <w:r w:rsidR="63559F2D" w:rsidRPr="00D64C10">
        <w:rPr>
          <w:rFonts w:ascii="Arial" w:eastAsia="Corbel" w:hAnsi="Arial" w:cs="Arial"/>
        </w:rPr>
        <w:t>N</w:t>
      </w:r>
      <w:r w:rsidRPr="00D64C10">
        <w:rPr>
          <w:rFonts w:ascii="Arial" w:eastAsia="Corbel" w:hAnsi="Arial" w:cs="Arial"/>
        </w:rPr>
        <w:t xml:space="preserve">ame, address, email address and telephone number) of the proposed HDO applicant and whether applying as a non-profit corporation, a limited partnership, or a limited liability corporation.  </w:t>
      </w:r>
    </w:p>
    <w:p w14:paraId="0372394D" w14:textId="60ADC8C3" w:rsidR="007461F2" w:rsidRPr="00D64C10" w:rsidRDefault="005E6C8F" w:rsidP="78424D9D">
      <w:pPr>
        <w:spacing w:after="0"/>
        <w:ind w:left="792"/>
        <w:rPr>
          <w:rFonts w:ascii="Arial" w:eastAsia="Corbel" w:hAnsi="Arial" w:cs="Arial"/>
        </w:rPr>
      </w:pPr>
      <w:r w:rsidRPr="00D64C10">
        <w:rPr>
          <w:rFonts w:ascii="Arial" w:hAnsi="Arial" w:cs="Arial"/>
          <w:shd w:val="clear" w:color="auto" w:fill="FFFFFF"/>
        </w:rPr>
        <w:t>b.</w:t>
      </w:r>
      <w:r w:rsidR="007461F2" w:rsidRPr="00D64C10">
        <w:rPr>
          <w:rFonts w:ascii="Arial" w:eastAsia="Corbel" w:hAnsi="Arial" w:cs="Arial"/>
        </w:rPr>
        <w:t xml:space="preserve"> </w:t>
      </w:r>
      <w:r w:rsidR="007461F2" w:rsidRPr="00D64C10">
        <w:rPr>
          <w:rFonts w:ascii="Arial" w:eastAsia="Corbel" w:hAnsi="Arial" w:cs="Arial"/>
        </w:rPr>
        <w:tab/>
        <w:t xml:space="preserve">State the name of the author of the proposal. List any parties who </w:t>
      </w:r>
      <w:proofErr w:type="gramStart"/>
      <w:r w:rsidR="007461F2" w:rsidRPr="00D64C10">
        <w:rPr>
          <w:rFonts w:ascii="Arial" w:eastAsia="Corbel" w:hAnsi="Arial" w:cs="Arial"/>
        </w:rPr>
        <w:t>participated</w:t>
      </w:r>
      <w:proofErr w:type="gramEnd"/>
      <w:r w:rsidR="007461F2" w:rsidRPr="00D64C10">
        <w:rPr>
          <w:rFonts w:ascii="Arial" w:eastAsia="Corbel" w:hAnsi="Arial" w:cs="Arial"/>
        </w:rPr>
        <w:t xml:space="preserve"> </w:t>
      </w:r>
    </w:p>
    <w:p w14:paraId="6966DF46" w14:textId="3A7D9454" w:rsidR="007461F2" w:rsidRPr="00D64C10" w:rsidRDefault="007461F2" w:rsidP="78424D9D">
      <w:pPr>
        <w:spacing w:after="0"/>
        <w:ind w:left="792" w:firstLine="645"/>
        <w:rPr>
          <w:rFonts w:ascii="Arial" w:eastAsia="Corbel" w:hAnsi="Arial" w:cs="Arial"/>
        </w:rPr>
      </w:pPr>
      <w:r w:rsidRPr="00D64C10">
        <w:rPr>
          <w:rFonts w:ascii="Arial" w:eastAsia="Corbel" w:hAnsi="Arial" w:cs="Arial"/>
        </w:rPr>
        <w:t xml:space="preserve">in </w:t>
      </w:r>
      <w:r w:rsidRPr="78424D9D">
        <w:rPr>
          <w:rFonts w:ascii="Arial" w:eastAsia="Corbel" w:hAnsi="Arial" w:cs="Arial"/>
        </w:rPr>
        <w:t xml:space="preserve">writing all or part of the proposal. Any proposal written for an applicant by a </w:t>
      </w:r>
      <w:r w:rsidR="005E6C8F">
        <w:tab/>
      </w:r>
      <w:r w:rsidRPr="78424D9D">
        <w:rPr>
          <w:rFonts w:ascii="Arial" w:eastAsia="Corbel" w:hAnsi="Arial" w:cs="Arial"/>
        </w:rPr>
        <w:t xml:space="preserve">consultant or professional grant writer will demonstrate a commitment by the </w:t>
      </w:r>
      <w:r w:rsidR="005E6C8F">
        <w:tab/>
      </w:r>
      <w:r w:rsidRPr="78424D9D">
        <w:rPr>
          <w:rFonts w:ascii="Arial" w:eastAsia="Corbel" w:hAnsi="Arial" w:cs="Arial"/>
        </w:rPr>
        <w:t xml:space="preserve">writer to provide ongoing technical assistance during the project implementation </w:t>
      </w:r>
      <w:r w:rsidR="005E6C8F">
        <w:tab/>
      </w:r>
      <w:r w:rsidRPr="78424D9D">
        <w:rPr>
          <w:rFonts w:ascii="Arial" w:eastAsia="Corbel" w:hAnsi="Arial" w:cs="Arial"/>
        </w:rPr>
        <w:t xml:space="preserve">phase. </w:t>
      </w:r>
    </w:p>
    <w:p w14:paraId="7D3EC6B2" w14:textId="2228F98D" w:rsidR="005E6C8F" w:rsidRPr="00D64C10" w:rsidRDefault="00522EBE" w:rsidP="00D64C10">
      <w:pPr>
        <w:spacing w:after="0"/>
        <w:ind w:left="1437" w:hanging="645"/>
        <w:rPr>
          <w:rFonts w:ascii="Arial" w:eastAsia="Corbel" w:hAnsi="Arial" w:cs="Arial"/>
        </w:rPr>
      </w:pPr>
      <w:r w:rsidRPr="00D64C10">
        <w:rPr>
          <w:rFonts w:ascii="Arial" w:eastAsia="Corbel" w:hAnsi="Arial" w:cs="Arial"/>
        </w:rPr>
        <w:lastRenderedPageBreak/>
        <w:t>c.</w:t>
      </w:r>
      <w:r w:rsidRPr="00D64C10">
        <w:rPr>
          <w:rFonts w:ascii="Arial" w:eastAsia="Corbel" w:hAnsi="Arial" w:cs="Arial"/>
        </w:rPr>
        <w:tab/>
        <w:t xml:space="preserve">List of all projects with other regional centers and the </w:t>
      </w:r>
      <w:proofErr w:type="gramStart"/>
      <w:r w:rsidRPr="00D64C10">
        <w:rPr>
          <w:rFonts w:ascii="Arial" w:eastAsia="Corbel" w:hAnsi="Arial" w:cs="Arial"/>
        </w:rPr>
        <w:t>current status</w:t>
      </w:r>
      <w:proofErr w:type="gramEnd"/>
      <w:r w:rsidRPr="00D64C10">
        <w:rPr>
          <w:rFonts w:ascii="Arial" w:eastAsia="Corbel" w:hAnsi="Arial" w:cs="Arial"/>
        </w:rPr>
        <w:t xml:space="preserve"> of each project. List needs to identify the project name, address, </w:t>
      </w:r>
      <w:r w:rsidR="0091557B" w:rsidRPr="00D64C10">
        <w:rPr>
          <w:rFonts w:ascii="Arial" w:eastAsia="Corbel" w:hAnsi="Arial" w:cs="Arial"/>
        </w:rPr>
        <w:t>and service type</w:t>
      </w:r>
      <w:r w:rsidRPr="00D64C10">
        <w:rPr>
          <w:rFonts w:ascii="Arial" w:eastAsia="Corbel" w:hAnsi="Arial" w:cs="Arial"/>
        </w:rPr>
        <w:t xml:space="preserve">. </w:t>
      </w:r>
      <w:proofErr w:type="gramStart"/>
      <w:r w:rsidRPr="00D64C10">
        <w:rPr>
          <w:rFonts w:ascii="Arial" w:eastAsia="Corbel" w:hAnsi="Arial" w:cs="Arial"/>
          <w:i/>
        </w:rPr>
        <w:t>Applicant</w:t>
      </w:r>
      <w:proofErr w:type="gramEnd"/>
      <w:r w:rsidRPr="00D64C10">
        <w:rPr>
          <w:rFonts w:ascii="Arial" w:eastAsia="Corbel" w:hAnsi="Arial" w:cs="Arial"/>
          <w:i/>
        </w:rPr>
        <w:t xml:space="preserve"> may submit a separate attachment.</w:t>
      </w:r>
    </w:p>
    <w:p w14:paraId="529BFFF7" w14:textId="283E35A3" w:rsidR="00B70DA2" w:rsidRPr="00335303" w:rsidRDefault="005F25C6" w:rsidP="00B70DA2">
      <w:pPr>
        <w:contextualSpacing/>
        <w:rPr>
          <w:rFonts w:ascii="Arial" w:hAnsi="Arial" w:cs="Arial"/>
          <w:shd w:val="clear" w:color="auto" w:fill="FFFFFF"/>
        </w:rPr>
      </w:pPr>
      <w:r w:rsidRPr="00335303">
        <w:rPr>
          <w:rFonts w:ascii="Arial" w:hAnsi="Arial" w:cs="Arial"/>
          <w:shd w:val="clear" w:color="auto" w:fill="FFFFFF"/>
        </w:rPr>
        <w:t>2)</w:t>
      </w:r>
      <w:r w:rsidRPr="00335303">
        <w:rPr>
          <w:rFonts w:ascii="Arial" w:hAnsi="Arial" w:cs="Arial"/>
          <w:shd w:val="clear" w:color="auto" w:fill="FFFFFF"/>
        </w:rPr>
        <w:tab/>
        <w:t xml:space="preserve">Statement of </w:t>
      </w:r>
      <w:r w:rsidR="00B70DA2" w:rsidRPr="00335303">
        <w:rPr>
          <w:rFonts w:ascii="Arial" w:hAnsi="Arial" w:cs="Arial"/>
          <w:shd w:val="clear" w:color="auto" w:fill="FFFFFF"/>
        </w:rPr>
        <w:t>experience and qualifications including:</w:t>
      </w:r>
    </w:p>
    <w:p w14:paraId="1127D23E" w14:textId="375BE5C9" w:rsidR="00B70DA2" w:rsidRPr="00335303" w:rsidRDefault="00B70DA2" w:rsidP="00B70DA2">
      <w:pPr>
        <w:contextualSpacing/>
        <w:rPr>
          <w:rFonts w:ascii="Arial" w:hAnsi="Arial" w:cs="Arial"/>
          <w:shd w:val="clear" w:color="auto" w:fill="FFFFFF"/>
        </w:rPr>
      </w:pPr>
      <w:r w:rsidRPr="00335303">
        <w:rPr>
          <w:rFonts w:ascii="Arial" w:hAnsi="Arial" w:cs="Arial"/>
          <w:shd w:val="clear" w:color="auto" w:fill="FFFFFF"/>
        </w:rPr>
        <w:tab/>
      </w:r>
      <w:r w:rsidR="00E1359C" w:rsidRPr="00335303">
        <w:rPr>
          <w:rFonts w:ascii="Arial" w:hAnsi="Arial" w:cs="Arial"/>
          <w:shd w:val="clear" w:color="auto" w:fill="FFFFFF"/>
        </w:rPr>
        <w:t>a.</w:t>
      </w:r>
      <w:r w:rsidR="00E1359C" w:rsidRPr="00335303">
        <w:rPr>
          <w:rFonts w:ascii="Arial" w:hAnsi="Arial" w:cs="Arial"/>
          <w:shd w:val="clear" w:color="auto" w:fill="FFFFFF"/>
        </w:rPr>
        <w:tab/>
        <w:t>Resume(s)</w:t>
      </w:r>
    </w:p>
    <w:p w14:paraId="546ABDD1" w14:textId="2431F4EE" w:rsidR="00E1359C" w:rsidRPr="00335303" w:rsidRDefault="00E1359C" w:rsidP="00B70DA2">
      <w:pPr>
        <w:contextualSpacing/>
        <w:rPr>
          <w:rFonts w:ascii="Arial" w:hAnsi="Arial" w:cs="Arial"/>
          <w:shd w:val="clear" w:color="auto" w:fill="FFFFFF"/>
        </w:rPr>
      </w:pPr>
      <w:r w:rsidRPr="00335303">
        <w:rPr>
          <w:rFonts w:ascii="Arial" w:hAnsi="Arial" w:cs="Arial"/>
          <w:shd w:val="clear" w:color="auto" w:fill="FFFFFF"/>
        </w:rPr>
        <w:tab/>
        <w:t>b.</w:t>
      </w:r>
      <w:r w:rsidRPr="00335303">
        <w:rPr>
          <w:rFonts w:ascii="Arial" w:hAnsi="Arial" w:cs="Arial"/>
          <w:shd w:val="clear" w:color="auto" w:fill="FFFFFF"/>
        </w:rPr>
        <w:tab/>
        <w:t>Organizational Chart</w:t>
      </w:r>
    </w:p>
    <w:p w14:paraId="0620357F" w14:textId="6AF54E41" w:rsidR="00307C8D" w:rsidRPr="00335303" w:rsidRDefault="00307C8D" w:rsidP="00B70DA2">
      <w:pPr>
        <w:contextualSpacing/>
        <w:rPr>
          <w:rFonts w:ascii="Arial" w:hAnsi="Arial" w:cs="Arial"/>
          <w:shd w:val="clear" w:color="auto" w:fill="FFFFFF"/>
        </w:rPr>
      </w:pPr>
      <w:r w:rsidRPr="00335303">
        <w:rPr>
          <w:rFonts w:ascii="Arial" w:hAnsi="Arial" w:cs="Arial"/>
          <w:shd w:val="clear" w:color="auto" w:fill="FFFFFF"/>
        </w:rPr>
        <w:tab/>
        <w:t>c.</w:t>
      </w:r>
      <w:r w:rsidRPr="00335303">
        <w:rPr>
          <w:rFonts w:ascii="Arial" w:hAnsi="Arial" w:cs="Arial"/>
          <w:shd w:val="clear" w:color="auto" w:fill="FFFFFF"/>
        </w:rPr>
        <w:tab/>
      </w:r>
      <w:hyperlink r:id="rId12" w:history="1">
        <w:r w:rsidRPr="00335303">
          <w:rPr>
            <w:rStyle w:val="Hyperlink"/>
            <w:rFonts w:ascii="Arial" w:hAnsi="Arial" w:cs="Arial"/>
            <w:shd w:val="clear" w:color="auto" w:fill="FFFFFF"/>
          </w:rPr>
          <w:t>DS 1</w:t>
        </w:r>
        <w:r w:rsidR="00B251E1" w:rsidRPr="00335303">
          <w:rPr>
            <w:rStyle w:val="Hyperlink"/>
            <w:rFonts w:ascii="Arial" w:hAnsi="Arial" w:cs="Arial"/>
            <w:shd w:val="clear" w:color="auto" w:fill="FFFFFF"/>
          </w:rPr>
          <w:t>891</w:t>
        </w:r>
      </w:hyperlink>
    </w:p>
    <w:p w14:paraId="3CF6AFF7" w14:textId="642A84E0" w:rsidR="00B70DA2" w:rsidRPr="00335303" w:rsidRDefault="00B70DA2" w:rsidP="00B70DA2">
      <w:pPr>
        <w:contextualSpacing/>
        <w:rPr>
          <w:rStyle w:val="markedcontent"/>
          <w:rFonts w:ascii="Arial" w:hAnsi="Arial" w:cs="Arial"/>
          <w:shd w:val="clear" w:color="auto" w:fill="FFFFFF"/>
        </w:rPr>
      </w:pPr>
      <w:r w:rsidRPr="00335303">
        <w:rPr>
          <w:rFonts w:ascii="Arial" w:hAnsi="Arial" w:cs="Arial"/>
          <w:shd w:val="clear" w:color="auto" w:fill="FFFFFF"/>
        </w:rPr>
        <w:t>3)</w:t>
      </w:r>
      <w:r w:rsidRPr="00335303">
        <w:rPr>
          <w:rFonts w:ascii="Arial" w:hAnsi="Arial" w:cs="Arial"/>
          <w:shd w:val="clear" w:color="auto" w:fill="FFFFFF"/>
        </w:rPr>
        <w:tab/>
      </w:r>
      <w:hyperlink r:id="rId13" w:history="1">
        <w:r w:rsidR="00E145E1" w:rsidRPr="00335303">
          <w:rPr>
            <w:rStyle w:val="Hyperlink"/>
            <w:rFonts w:ascii="Arial" w:hAnsi="Arial" w:cs="Arial"/>
            <w:shd w:val="clear" w:color="auto" w:fill="FFFFFF"/>
          </w:rPr>
          <w:t xml:space="preserve">Conflict of Interest </w:t>
        </w:r>
        <w:r w:rsidR="00972805" w:rsidRPr="00335303">
          <w:rPr>
            <w:rStyle w:val="Hyperlink"/>
            <w:rFonts w:ascii="Arial" w:hAnsi="Arial" w:cs="Arial"/>
            <w:shd w:val="clear" w:color="auto" w:fill="FFFFFF"/>
          </w:rPr>
          <w:t>Statement</w:t>
        </w:r>
        <w:r w:rsidR="00E145E1" w:rsidRPr="00335303">
          <w:rPr>
            <w:rStyle w:val="Hyperlink"/>
            <w:rFonts w:ascii="Arial" w:hAnsi="Arial" w:cs="Arial"/>
            <w:shd w:val="clear" w:color="auto" w:fill="FFFFFF"/>
          </w:rPr>
          <w:t xml:space="preserve"> </w:t>
        </w:r>
        <w:r w:rsidR="00972805" w:rsidRPr="00335303">
          <w:rPr>
            <w:rStyle w:val="Hyperlink"/>
            <w:rFonts w:ascii="Arial" w:hAnsi="Arial" w:cs="Arial"/>
            <w:shd w:val="clear" w:color="auto" w:fill="FFFFFF"/>
          </w:rPr>
          <w:t>DS 6016</w:t>
        </w:r>
      </w:hyperlink>
      <w:r w:rsidR="00972805" w:rsidRPr="00335303">
        <w:rPr>
          <w:rFonts w:ascii="Arial" w:hAnsi="Arial" w:cs="Arial"/>
          <w:shd w:val="clear" w:color="auto" w:fill="FFFFFF"/>
        </w:rPr>
        <w:t xml:space="preserve"> </w:t>
      </w:r>
    </w:p>
    <w:p w14:paraId="605D6D92" w14:textId="6CFC2566" w:rsidR="007F66DF" w:rsidRPr="00335303" w:rsidRDefault="00CD78AF" w:rsidP="78424D9D">
      <w:pPr>
        <w:shd w:val="clear" w:color="auto" w:fill="FFFFFF" w:themeFill="background1"/>
        <w:spacing w:after="0" w:line="240" w:lineRule="auto"/>
        <w:ind w:left="720" w:hanging="720"/>
        <w:contextualSpacing/>
        <w:rPr>
          <w:rFonts w:ascii="Arial" w:eastAsia="Times New Roman" w:hAnsi="Arial" w:cs="Arial"/>
          <w:color w:val="222222"/>
        </w:rPr>
      </w:pPr>
      <w:r w:rsidRPr="78424D9D">
        <w:rPr>
          <w:rFonts w:ascii="Arial" w:eastAsia="Times New Roman" w:hAnsi="Arial" w:cs="Arial"/>
          <w:color w:val="222222"/>
        </w:rPr>
        <w:t>4)</w:t>
      </w:r>
      <w:r>
        <w:tab/>
      </w:r>
      <w:r w:rsidR="00F36E1B" w:rsidRPr="78424D9D">
        <w:rPr>
          <w:rFonts w:ascii="Arial" w:eastAsia="Times New Roman" w:hAnsi="Arial" w:cs="Arial"/>
          <w:color w:val="222222"/>
        </w:rPr>
        <w:t xml:space="preserve">Service Summary </w:t>
      </w:r>
      <w:r w:rsidRPr="78424D9D">
        <w:rPr>
          <w:rFonts w:ascii="Arial" w:eastAsia="Times New Roman" w:hAnsi="Arial" w:cs="Arial"/>
          <w:color w:val="222222"/>
        </w:rPr>
        <w:t>(in WORD format</w:t>
      </w:r>
      <w:r w:rsidR="23F972EA" w:rsidRPr="78424D9D">
        <w:rPr>
          <w:rFonts w:ascii="Arial" w:eastAsia="Times New Roman" w:hAnsi="Arial" w:cs="Arial"/>
          <w:color w:val="222222"/>
        </w:rPr>
        <w:t>, Ariel Font 12</w:t>
      </w:r>
      <w:proofErr w:type="gramStart"/>
      <w:r w:rsidR="23F972EA" w:rsidRPr="78424D9D">
        <w:rPr>
          <w:rFonts w:ascii="Arial" w:eastAsia="Times New Roman" w:hAnsi="Arial" w:cs="Arial"/>
          <w:color w:val="222222"/>
        </w:rPr>
        <w:t xml:space="preserve">pt </w:t>
      </w:r>
      <w:r w:rsidRPr="78424D9D">
        <w:rPr>
          <w:rFonts w:ascii="Arial" w:eastAsia="Times New Roman" w:hAnsi="Arial" w:cs="Arial"/>
          <w:color w:val="222222"/>
        </w:rPr>
        <w:t>)</w:t>
      </w:r>
      <w:proofErr w:type="gramEnd"/>
      <w:r w:rsidR="001F51BC" w:rsidRPr="78424D9D">
        <w:rPr>
          <w:rFonts w:ascii="Arial" w:eastAsia="Times New Roman" w:hAnsi="Arial" w:cs="Arial"/>
          <w:color w:val="222222"/>
        </w:rPr>
        <w:t xml:space="preserve"> that includes </w:t>
      </w:r>
      <w:r w:rsidR="005437E3" w:rsidRPr="78424D9D">
        <w:rPr>
          <w:rFonts w:ascii="Arial" w:eastAsia="Times New Roman" w:hAnsi="Arial" w:cs="Arial"/>
          <w:color w:val="222222"/>
        </w:rPr>
        <w:t xml:space="preserve">all </w:t>
      </w:r>
      <w:r w:rsidR="001F51BC" w:rsidRPr="78424D9D">
        <w:rPr>
          <w:rFonts w:ascii="Arial" w:eastAsia="Times New Roman" w:hAnsi="Arial" w:cs="Arial"/>
          <w:color w:val="222222"/>
        </w:rPr>
        <w:t xml:space="preserve">the following information: </w:t>
      </w:r>
      <w:r>
        <w:br/>
      </w:r>
      <w:r>
        <w:br/>
      </w:r>
      <w:r w:rsidR="007F66DF" w:rsidRPr="78424D9D">
        <w:rPr>
          <w:rFonts w:ascii="Arial" w:eastAsia="Times New Roman" w:hAnsi="Arial" w:cs="Arial"/>
          <w:color w:val="222222"/>
        </w:rPr>
        <w:t>a.</w:t>
      </w:r>
      <w:r>
        <w:tab/>
      </w:r>
      <w:r w:rsidR="00F36E1B" w:rsidRPr="78424D9D">
        <w:rPr>
          <w:rFonts w:ascii="Arial" w:eastAsia="Times New Roman" w:hAnsi="Arial" w:cs="Arial"/>
          <w:color w:val="222222"/>
        </w:rPr>
        <w:t>Overview of Services. Provide a brief overview of services and</w:t>
      </w:r>
    </w:p>
    <w:p w14:paraId="616270D0" w14:textId="5CFBC7FC" w:rsidR="007F66DF" w:rsidRPr="00335303" w:rsidRDefault="00F36E1B" w:rsidP="00EC7985">
      <w:pPr>
        <w:shd w:val="clear" w:color="auto" w:fill="FFFFFF"/>
        <w:spacing w:after="0" w:line="240" w:lineRule="auto"/>
        <w:ind w:left="720" w:firstLine="720"/>
        <w:contextualSpacing/>
        <w:rPr>
          <w:rFonts w:ascii="Arial" w:eastAsia="Times New Roman" w:hAnsi="Arial" w:cs="Arial"/>
          <w:color w:val="222222"/>
        </w:rPr>
      </w:pPr>
      <w:r w:rsidRPr="00335303">
        <w:rPr>
          <w:rFonts w:ascii="Arial" w:eastAsia="Times New Roman" w:hAnsi="Arial" w:cs="Arial"/>
          <w:color w:val="222222"/>
        </w:rPr>
        <w:t>supports that will be provided.</w:t>
      </w:r>
      <w:r w:rsidRPr="00335303">
        <w:rPr>
          <w:rFonts w:ascii="Arial" w:eastAsia="Times New Roman" w:hAnsi="Arial" w:cs="Arial"/>
          <w:color w:val="222222"/>
        </w:rPr>
        <w:br/>
      </w:r>
      <w:r w:rsidR="007F66DF" w:rsidRPr="00335303">
        <w:rPr>
          <w:rFonts w:ascii="Arial" w:eastAsia="Times New Roman" w:hAnsi="Arial" w:cs="Arial"/>
          <w:color w:val="222222"/>
        </w:rPr>
        <w:t>b.</w:t>
      </w:r>
      <w:r w:rsidR="007F66DF" w:rsidRPr="00335303">
        <w:rPr>
          <w:rFonts w:ascii="Arial" w:eastAsia="Times New Roman" w:hAnsi="Arial" w:cs="Arial"/>
          <w:color w:val="222222"/>
        </w:rPr>
        <w:tab/>
      </w:r>
      <w:r w:rsidRPr="00335303">
        <w:rPr>
          <w:rFonts w:ascii="Arial" w:eastAsia="Times New Roman" w:hAnsi="Arial" w:cs="Arial"/>
          <w:color w:val="222222"/>
        </w:rPr>
        <w:t>Program philosophy and goals.</w:t>
      </w:r>
    </w:p>
    <w:p w14:paraId="7AF4F0BC" w14:textId="1DB3DAE0" w:rsidR="00EC7985" w:rsidRPr="00335303" w:rsidRDefault="007F66DF" w:rsidP="78424D9D">
      <w:pPr>
        <w:shd w:val="clear" w:color="auto" w:fill="FFFFFF" w:themeFill="background1"/>
        <w:spacing w:after="0" w:line="240" w:lineRule="auto"/>
        <w:ind w:left="720"/>
        <w:contextualSpacing/>
        <w:rPr>
          <w:rFonts w:ascii="Arial" w:eastAsia="Times New Roman" w:hAnsi="Arial" w:cs="Arial"/>
          <w:color w:val="222222"/>
        </w:rPr>
      </w:pPr>
      <w:r w:rsidRPr="78424D9D">
        <w:rPr>
          <w:rFonts w:ascii="Arial" w:eastAsia="Times New Roman" w:hAnsi="Arial" w:cs="Arial"/>
          <w:color w:val="222222"/>
        </w:rPr>
        <w:t>c.</w:t>
      </w:r>
      <w:r>
        <w:tab/>
      </w:r>
      <w:proofErr w:type="gramStart"/>
      <w:r w:rsidR="00F36E1B" w:rsidRPr="78424D9D">
        <w:rPr>
          <w:rFonts w:ascii="Arial" w:eastAsia="Times New Roman" w:hAnsi="Arial" w:cs="Arial"/>
          <w:color w:val="222222"/>
        </w:rPr>
        <w:t>Descri</w:t>
      </w:r>
      <w:r w:rsidR="42A811C6" w:rsidRPr="78424D9D">
        <w:rPr>
          <w:rFonts w:ascii="Arial" w:eastAsia="Times New Roman" w:hAnsi="Arial" w:cs="Arial"/>
          <w:color w:val="222222"/>
        </w:rPr>
        <w:t>ption</w:t>
      </w:r>
      <w:proofErr w:type="gramEnd"/>
      <w:r w:rsidR="00F36E1B" w:rsidRPr="78424D9D">
        <w:rPr>
          <w:rFonts w:ascii="Arial" w:eastAsia="Times New Roman" w:hAnsi="Arial" w:cs="Arial"/>
          <w:color w:val="222222"/>
        </w:rPr>
        <w:t xml:space="preserve"> how activities will be selected to facilitate </w:t>
      </w:r>
      <w:r w:rsidR="667C53E1" w:rsidRPr="78424D9D">
        <w:rPr>
          <w:rFonts w:ascii="Arial" w:eastAsia="Times New Roman" w:hAnsi="Arial" w:cs="Arial"/>
          <w:color w:val="222222"/>
        </w:rPr>
        <w:t>the achievement</w:t>
      </w:r>
      <w:r w:rsidR="00F36E1B" w:rsidRPr="78424D9D">
        <w:rPr>
          <w:rFonts w:ascii="Arial" w:eastAsia="Times New Roman" w:hAnsi="Arial" w:cs="Arial"/>
          <w:color w:val="222222"/>
        </w:rPr>
        <w:t xml:space="preserve"> of goals.</w:t>
      </w:r>
    </w:p>
    <w:p w14:paraId="5F3F9A9E" w14:textId="77777777" w:rsidR="003C29A9" w:rsidRPr="00335303" w:rsidRDefault="00EC7985" w:rsidP="00EC7985">
      <w:pPr>
        <w:shd w:val="clear" w:color="auto" w:fill="FFFFFF"/>
        <w:spacing w:after="0" w:line="240" w:lineRule="auto"/>
        <w:ind w:left="720"/>
        <w:contextualSpacing/>
        <w:rPr>
          <w:rFonts w:ascii="Arial" w:eastAsia="Times New Roman" w:hAnsi="Arial" w:cs="Arial"/>
          <w:color w:val="222222"/>
        </w:rPr>
      </w:pPr>
      <w:r w:rsidRPr="00335303">
        <w:rPr>
          <w:rFonts w:ascii="Arial" w:eastAsia="Times New Roman" w:hAnsi="Arial" w:cs="Arial"/>
          <w:color w:val="222222"/>
        </w:rPr>
        <w:t>d.</w:t>
      </w:r>
      <w:r w:rsidRPr="00335303">
        <w:rPr>
          <w:rFonts w:ascii="Arial" w:eastAsia="Times New Roman" w:hAnsi="Arial" w:cs="Arial"/>
          <w:color w:val="222222"/>
        </w:rPr>
        <w:tab/>
      </w:r>
      <w:r w:rsidR="00F36E1B" w:rsidRPr="00335303">
        <w:rPr>
          <w:rFonts w:ascii="Arial" w:eastAsia="Times New Roman" w:hAnsi="Arial" w:cs="Arial"/>
          <w:color w:val="222222"/>
        </w:rPr>
        <w:t>Include a sample one-month schedule of activities.</w:t>
      </w:r>
    </w:p>
    <w:p w14:paraId="72163FB5" w14:textId="77777777" w:rsidR="003C29A9" w:rsidRPr="00335303" w:rsidRDefault="003C29A9" w:rsidP="003C29A9">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e.</w:t>
      </w:r>
      <w:r w:rsidRPr="00335303">
        <w:rPr>
          <w:rFonts w:ascii="Arial" w:eastAsia="Times New Roman" w:hAnsi="Arial" w:cs="Arial"/>
          <w:color w:val="222222"/>
        </w:rPr>
        <w:tab/>
      </w:r>
      <w:r w:rsidR="00F36E1B" w:rsidRPr="00335303">
        <w:rPr>
          <w:rFonts w:ascii="Arial" w:eastAsia="Times New Roman" w:hAnsi="Arial" w:cs="Arial"/>
          <w:color w:val="222222"/>
        </w:rPr>
        <w:t>Services to accommodate individuals with mental, emotional, physical, or severe behavioral</w:t>
      </w:r>
      <w:r w:rsidRPr="00335303">
        <w:rPr>
          <w:rFonts w:ascii="Arial" w:eastAsia="Times New Roman" w:hAnsi="Arial" w:cs="Arial"/>
          <w:color w:val="222222"/>
        </w:rPr>
        <w:t xml:space="preserve"> </w:t>
      </w:r>
      <w:r w:rsidR="00F36E1B" w:rsidRPr="00335303">
        <w:rPr>
          <w:rFonts w:ascii="Arial" w:eastAsia="Times New Roman" w:hAnsi="Arial" w:cs="Arial"/>
          <w:color w:val="222222"/>
        </w:rPr>
        <w:t>challenges requiring services at this level.</w:t>
      </w:r>
    </w:p>
    <w:p w14:paraId="7A5C3CF5" w14:textId="77777777" w:rsidR="004670EC" w:rsidRPr="00335303" w:rsidRDefault="003C29A9" w:rsidP="003C29A9">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f.</w:t>
      </w:r>
      <w:r w:rsidRPr="00335303">
        <w:rPr>
          <w:rFonts w:ascii="Arial" w:eastAsia="Times New Roman" w:hAnsi="Arial" w:cs="Arial"/>
          <w:color w:val="222222"/>
        </w:rPr>
        <w:tab/>
      </w:r>
      <w:r w:rsidR="00F36E1B" w:rsidRPr="00335303">
        <w:rPr>
          <w:rFonts w:ascii="Arial" w:eastAsia="Times New Roman" w:hAnsi="Arial" w:cs="Arial"/>
          <w:color w:val="222222"/>
        </w:rPr>
        <w:t>Entrance and Exit Criteria</w:t>
      </w:r>
      <w:r w:rsidR="00F36E1B" w:rsidRPr="00335303">
        <w:rPr>
          <w:rFonts w:ascii="Arial" w:eastAsia="Times New Roman" w:hAnsi="Arial" w:cs="Arial"/>
          <w:color w:val="222222"/>
        </w:rPr>
        <w:br/>
        <w:t xml:space="preserve">▪ </w:t>
      </w:r>
      <w:r w:rsidR="004670EC" w:rsidRPr="00335303">
        <w:rPr>
          <w:rFonts w:ascii="Arial" w:eastAsia="Times New Roman" w:hAnsi="Arial" w:cs="Arial"/>
          <w:color w:val="222222"/>
        </w:rPr>
        <w:tab/>
      </w:r>
      <w:r w:rsidR="00F36E1B" w:rsidRPr="00335303">
        <w:rPr>
          <w:rFonts w:ascii="Arial" w:eastAsia="Times New Roman" w:hAnsi="Arial" w:cs="Arial"/>
          <w:color w:val="222222"/>
        </w:rPr>
        <w:t xml:space="preserve">Entrance Criteria: Identify the characteristics of the individuals the facility </w:t>
      </w:r>
    </w:p>
    <w:p w14:paraId="5F80C76B" w14:textId="77777777" w:rsidR="00226A06" w:rsidRDefault="00F36E1B" w:rsidP="00226A06">
      <w:pPr>
        <w:shd w:val="clear" w:color="auto" w:fill="FFFFFF"/>
        <w:spacing w:after="0" w:line="240" w:lineRule="auto"/>
        <w:ind w:left="2160"/>
        <w:contextualSpacing/>
        <w:rPr>
          <w:rFonts w:ascii="Arial" w:eastAsia="Times New Roman" w:hAnsi="Arial" w:cs="Arial"/>
          <w:color w:val="222222"/>
        </w:rPr>
      </w:pPr>
      <w:r w:rsidRPr="00335303">
        <w:rPr>
          <w:rFonts w:ascii="Arial" w:eastAsia="Times New Roman" w:hAnsi="Arial" w:cs="Arial"/>
          <w:color w:val="222222"/>
        </w:rPr>
        <w:t>intends to serve, including</w:t>
      </w:r>
      <w:r w:rsidR="004670EC" w:rsidRPr="00335303">
        <w:rPr>
          <w:rFonts w:ascii="Arial" w:eastAsia="Times New Roman" w:hAnsi="Arial" w:cs="Arial"/>
          <w:color w:val="222222"/>
        </w:rPr>
        <w:t xml:space="preserve"> </w:t>
      </w:r>
      <w:r w:rsidRPr="00335303">
        <w:rPr>
          <w:rFonts w:ascii="Arial" w:eastAsia="Times New Roman" w:hAnsi="Arial" w:cs="Arial"/>
          <w:color w:val="222222"/>
        </w:rPr>
        <w:t>age range, gender, ambulatory status, accepted and non-accepted medical conditions, required</w:t>
      </w:r>
      <w:r w:rsidR="004670EC" w:rsidRPr="00335303">
        <w:rPr>
          <w:rFonts w:ascii="Arial" w:eastAsia="Times New Roman" w:hAnsi="Arial" w:cs="Arial"/>
          <w:color w:val="222222"/>
        </w:rPr>
        <w:t xml:space="preserve"> </w:t>
      </w:r>
      <w:r w:rsidRPr="00335303">
        <w:rPr>
          <w:rFonts w:ascii="Arial" w:eastAsia="Times New Roman" w:hAnsi="Arial" w:cs="Arial"/>
          <w:color w:val="222222"/>
        </w:rPr>
        <w:t>levels of self-help skills, and</w:t>
      </w:r>
      <w:r w:rsidR="00226A06">
        <w:rPr>
          <w:rFonts w:ascii="Arial" w:eastAsia="Times New Roman" w:hAnsi="Arial" w:cs="Arial"/>
          <w:color w:val="222222"/>
        </w:rPr>
        <w:t xml:space="preserve"> </w:t>
      </w:r>
      <w:r w:rsidRPr="00335303">
        <w:rPr>
          <w:rFonts w:ascii="Arial" w:eastAsia="Times New Roman" w:hAnsi="Arial" w:cs="Arial"/>
          <w:color w:val="222222"/>
        </w:rPr>
        <w:t>accepted and non-accepted behavioral characteristics.</w:t>
      </w:r>
    </w:p>
    <w:p w14:paraId="4B2FF7A0" w14:textId="77777777" w:rsidR="00226A06" w:rsidRDefault="00226A06" w:rsidP="00226A06">
      <w:pPr>
        <w:shd w:val="clear" w:color="auto" w:fill="FFFFFF"/>
        <w:spacing w:after="0" w:line="240" w:lineRule="auto"/>
        <w:contextualSpacing/>
        <w:rPr>
          <w:rFonts w:ascii="Arial" w:eastAsia="Times New Roman" w:hAnsi="Arial" w:cs="Arial"/>
          <w:color w:val="222222"/>
        </w:rPr>
      </w:pPr>
    </w:p>
    <w:p w14:paraId="1D97C361" w14:textId="53F0B361" w:rsidR="004C2830" w:rsidRPr="00335303" w:rsidRDefault="00F36E1B" w:rsidP="00226A06">
      <w:pPr>
        <w:shd w:val="clear" w:color="auto" w:fill="FFFFFF"/>
        <w:spacing w:after="0" w:line="240" w:lineRule="auto"/>
        <w:ind w:left="2160" w:hanging="720"/>
        <w:contextualSpacing/>
        <w:rPr>
          <w:rFonts w:ascii="Arial" w:eastAsia="Times New Roman" w:hAnsi="Arial" w:cs="Arial"/>
          <w:color w:val="222222"/>
        </w:rPr>
      </w:pPr>
      <w:r w:rsidRPr="00335303">
        <w:rPr>
          <w:rFonts w:ascii="Arial" w:eastAsia="Times New Roman" w:hAnsi="Arial" w:cs="Arial"/>
          <w:color w:val="222222"/>
        </w:rPr>
        <w:t xml:space="preserve">▪ </w:t>
      </w:r>
      <w:r w:rsidR="004C2830" w:rsidRPr="00335303">
        <w:rPr>
          <w:rFonts w:ascii="Arial" w:eastAsia="Times New Roman" w:hAnsi="Arial" w:cs="Arial"/>
          <w:color w:val="222222"/>
        </w:rPr>
        <w:tab/>
      </w:r>
      <w:r w:rsidRPr="00335303">
        <w:rPr>
          <w:rFonts w:ascii="Arial" w:eastAsia="Times New Roman" w:hAnsi="Arial" w:cs="Arial"/>
          <w:color w:val="222222"/>
        </w:rPr>
        <w:t>Exit Criteria: Describe circumstances under which residents would leave (or be asked to leave) the</w:t>
      </w:r>
      <w:r w:rsidR="004C2830" w:rsidRPr="00335303">
        <w:rPr>
          <w:rFonts w:ascii="Arial" w:eastAsia="Times New Roman" w:hAnsi="Arial" w:cs="Arial"/>
          <w:color w:val="222222"/>
        </w:rPr>
        <w:t xml:space="preserve"> </w:t>
      </w:r>
      <w:r w:rsidRPr="00335303">
        <w:rPr>
          <w:rFonts w:ascii="Arial" w:eastAsia="Times New Roman" w:hAnsi="Arial" w:cs="Arial"/>
          <w:color w:val="222222"/>
        </w:rPr>
        <w:t xml:space="preserve">home and how much notice must be given by the home or </w:t>
      </w:r>
    </w:p>
    <w:p w14:paraId="0953EB25" w14:textId="112AF249" w:rsidR="00226A06" w:rsidRPr="00335303" w:rsidRDefault="00F36E1B" w:rsidP="00226A06">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the individual.</w:t>
      </w:r>
    </w:p>
    <w:p w14:paraId="51846D4E" w14:textId="4860E354" w:rsidR="003D1619" w:rsidRPr="00335303" w:rsidRDefault="00D63D5B" w:rsidP="78424D9D">
      <w:pPr>
        <w:shd w:val="clear" w:color="auto" w:fill="FFFFFF" w:themeFill="background1"/>
        <w:spacing w:after="0" w:line="240" w:lineRule="auto"/>
        <w:ind w:left="1440" w:hanging="720"/>
        <w:contextualSpacing/>
        <w:rPr>
          <w:rFonts w:ascii="Arial" w:eastAsia="Times New Roman" w:hAnsi="Arial" w:cs="Arial"/>
          <w:color w:val="222222"/>
        </w:rPr>
      </w:pPr>
      <w:r w:rsidRPr="78424D9D">
        <w:rPr>
          <w:rFonts w:ascii="Arial" w:eastAsia="Times New Roman" w:hAnsi="Arial" w:cs="Arial"/>
          <w:color w:val="222222"/>
        </w:rPr>
        <w:t>g.</w:t>
      </w:r>
      <w:r>
        <w:tab/>
      </w:r>
      <w:r w:rsidR="00F36E1B" w:rsidRPr="78424D9D">
        <w:rPr>
          <w:rFonts w:ascii="Arial" w:eastAsia="Times New Roman" w:hAnsi="Arial" w:cs="Arial"/>
          <w:color w:val="222222"/>
        </w:rPr>
        <w:t xml:space="preserve">Assessment and Planning Process. Provide a brief overview of </w:t>
      </w:r>
      <w:r w:rsidR="53D23CC8" w:rsidRPr="78424D9D">
        <w:rPr>
          <w:rFonts w:ascii="Arial" w:eastAsia="Times New Roman" w:hAnsi="Arial" w:cs="Arial"/>
          <w:color w:val="222222"/>
        </w:rPr>
        <w:t>the Individual Service Planning</w:t>
      </w:r>
      <w:r w:rsidR="00F36E1B" w:rsidRPr="78424D9D">
        <w:rPr>
          <w:rFonts w:ascii="Arial" w:eastAsia="Times New Roman" w:hAnsi="Arial" w:cs="Arial"/>
          <w:color w:val="222222"/>
        </w:rPr>
        <w:t xml:space="preserve"> process. Includ</w:t>
      </w:r>
      <w:r w:rsidR="4BB6A4AD" w:rsidRPr="78424D9D">
        <w:rPr>
          <w:rFonts w:ascii="Arial" w:eastAsia="Times New Roman" w:hAnsi="Arial" w:cs="Arial"/>
          <w:color w:val="222222"/>
        </w:rPr>
        <w:t xml:space="preserve">ing </w:t>
      </w:r>
      <w:proofErr w:type="spellStart"/>
      <w:r w:rsidR="4BB6A4AD" w:rsidRPr="78424D9D">
        <w:rPr>
          <w:rFonts w:ascii="Arial" w:eastAsia="Times New Roman" w:hAnsi="Arial" w:cs="Arial"/>
          <w:color w:val="222222"/>
        </w:rPr>
        <w:t>bu</w:t>
      </w:r>
      <w:proofErr w:type="spellEnd"/>
      <w:r w:rsidR="4BB6A4AD" w:rsidRPr="78424D9D">
        <w:rPr>
          <w:rFonts w:ascii="Arial" w:eastAsia="Times New Roman" w:hAnsi="Arial" w:cs="Arial"/>
          <w:color w:val="222222"/>
        </w:rPr>
        <w:t xml:space="preserve"> </w:t>
      </w:r>
      <w:proofErr w:type="spellStart"/>
      <w:r w:rsidR="4BB6A4AD" w:rsidRPr="78424D9D">
        <w:rPr>
          <w:rFonts w:ascii="Arial" w:eastAsia="Times New Roman" w:hAnsi="Arial" w:cs="Arial"/>
          <w:color w:val="222222"/>
        </w:rPr>
        <w:t>tnot</w:t>
      </w:r>
      <w:proofErr w:type="spellEnd"/>
      <w:r w:rsidR="4BB6A4AD" w:rsidRPr="78424D9D">
        <w:rPr>
          <w:rFonts w:ascii="Arial" w:eastAsia="Times New Roman" w:hAnsi="Arial" w:cs="Arial"/>
          <w:color w:val="222222"/>
        </w:rPr>
        <w:t xml:space="preserve"> limited to</w:t>
      </w:r>
      <w:r w:rsidR="00F36E1B" w:rsidRPr="78424D9D">
        <w:rPr>
          <w:rFonts w:ascii="Arial" w:eastAsia="Times New Roman" w:hAnsi="Arial" w:cs="Arial"/>
          <w:color w:val="222222"/>
        </w:rPr>
        <w:t>:</w:t>
      </w:r>
      <w:r>
        <w:br/>
      </w:r>
      <w:r w:rsidR="00F36E1B" w:rsidRPr="78424D9D">
        <w:rPr>
          <w:rFonts w:ascii="Arial" w:eastAsia="Times New Roman" w:hAnsi="Arial" w:cs="Arial"/>
          <w:color w:val="222222"/>
        </w:rPr>
        <w:t>▪</w:t>
      </w:r>
      <w:r>
        <w:tab/>
      </w:r>
      <w:r w:rsidR="00F36E1B" w:rsidRPr="78424D9D">
        <w:rPr>
          <w:rFonts w:ascii="Arial" w:eastAsia="Times New Roman" w:hAnsi="Arial" w:cs="Arial"/>
          <w:color w:val="222222"/>
        </w:rPr>
        <w:t>How supports and services in the home will be determined.</w:t>
      </w:r>
      <w:r>
        <w:br/>
      </w:r>
      <w:r w:rsidR="00F36E1B" w:rsidRPr="78424D9D">
        <w:rPr>
          <w:rFonts w:ascii="Arial" w:eastAsia="Times New Roman" w:hAnsi="Arial" w:cs="Arial"/>
          <w:color w:val="222222"/>
        </w:rPr>
        <w:t xml:space="preserve">▪ </w:t>
      </w:r>
      <w:r>
        <w:tab/>
      </w:r>
      <w:r w:rsidR="00F36E1B" w:rsidRPr="78424D9D">
        <w:rPr>
          <w:rFonts w:ascii="Arial" w:eastAsia="Times New Roman" w:hAnsi="Arial" w:cs="Arial"/>
          <w:color w:val="222222"/>
        </w:rPr>
        <w:t>How individual goals/objectives will be determined.</w:t>
      </w:r>
      <w:r>
        <w:br/>
      </w:r>
      <w:r w:rsidR="00F36E1B" w:rsidRPr="78424D9D">
        <w:rPr>
          <w:rFonts w:ascii="Arial" w:eastAsia="Times New Roman" w:hAnsi="Arial" w:cs="Arial"/>
          <w:color w:val="222222"/>
        </w:rPr>
        <w:t xml:space="preserve">▪ </w:t>
      </w:r>
      <w:r>
        <w:tab/>
      </w:r>
      <w:r w:rsidR="00F36E1B" w:rsidRPr="78424D9D">
        <w:rPr>
          <w:rFonts w:ascii="Arial" w:eastAsia="Times New Roman" w:hAnsi="Arial" w:cs="Arial"/>
          <w:color w:val="222222"/>
        </w:rPr>
        <w:t>The methodology for measurement of progress.</w:t>
      </w:r>
    </w:p>
    <w:p w14:paraId="6A4AB61F" w14:textId="77777777" w:rsidR="003D1619" w:rsidRPr="00335303" w:rsidRDefault="003D1619" w:rsidP="003D1619">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h.</w:t>
      </w:r>
      <w:r w:rsidRPr="00335303">
        <w:rPr>
          <w:rFonts w:ascii="Arial" w:eastAsia="Times New Roman" w:hAnsi="Arial" w:cs="Arial"/>
          <w:color w:val="222222"/>
        </w:rPr>
        <w:tab/>
      </w:r>
      <w:r w:rsidR="00F36E1B" w:rsidRPr="00335303">
        <w:rPr>
          <w:rFonts w:ascii="Arial" w:eastAsia="Times New Roman" w:hAnsi="Arial" w:cs="Arial"/>
          <w:color w:val="222222"/>
        </w:rPr>
        <w:t>Agency Outcomes. Describe anticipated outcomes of proposed service and how achievement of</w:t>
      </w:r>
      <w:r w:rsidRPr="00335303">
        <w:rPr>
          <w:rFonts w:ascii="Arial" w:eastAsia="Times New Roman" w:hAnsi="Arial" w:cs="Arial"/>
          <w:color w:val="222222"/>
        </w:rPr>
        <w:t xml:space="preserve"> </w:t>
      </w:r>
      <w:r w:rsidR="00F36E1B" w:rsidRPr="00335303">
        <w:rPr>
          <w:rFonts w:ascii="Arial" w:eastAsia="Times New Roman" w:hAnsi="Arial" w:cs="Arial"/>
          <w:color w:val="222222"/>
        </w:rPr>
        <w:t>outcomes will be measured.</w:t>
      </w:r>
    </w:p>
    <w:p w14:paraId="030E1483" w14:textId="77777777" w:rsidR="00160F3F" w:rsidRPr="00335303" w:rsidRDefault="00160F3F" w:rsidP="003D1619">
      <w:pPr>
        <w:shd w:val="clear" w:color="auto" w:fill="FFFFFF"/>
        <w:spacing w:after="0" w:line="240" w:lineRule="auto"/>
        <w:ind w:left="1440" w:hanging="720"/>
        <w:contextualSpacing/>
        <w:rPr>
          <w:rFonts w:ascii="Arial" w:eastAsia="Times New Roman" w:hAnsi="Arial" w:cs="Arial"/>
          <w:color w:val="222222"/>
        </w:rPr>
      </w:pPr>
      <w:proofErr w:type="spellStart"/>
      <w:r w:rsidRPr="00335303">
        <w:rPr>
          <w:rFonts w:ascii="Arial" w:eastAsia="Times New Roman" w:hAnsi="Arial" w:cs="Arial"/>
          <w:color w:val="222222"/>
        </w:rPr>
        <w:t>i</w:t>
      </w:r>
      <w:proofErr w:type="spellEnd"/>
      <w:r w:rsidRPr="00335303">
        <w:rPr>
          <w:rFonts w:ascii="Arial" w:eastAsia="Times New Roman" w:hAnsi="Arial" w:cs="Arial"/>
          <w:color w:val="222222"/>
        </w:rPr>
        <w:t>.</w:t>
      </w:r>
      <w:r w:rsidRPr="00335303">
        <w:rPr>
          <w:rFonts w:ascii="Arial" w:eastAsia="Times New Roman" w:hAnsi="Arial" w:cs="Arial"/>
          <w:color w:val="222222"/>
        </w:rPr>
        <w:tab/>
      </w:r>
      <w:r w:rsidR="00F36E1B" w:rsidRPr="00335303">
        <w:rPr>
          <w:rFonts w:ascii="Arial" w:eastAsia="Times New Roman" w:hAnsi="Arial" w:cs="Arial"/>
          <w:color w:val="222222"/>
        </w:rPr>
        <w:t>Communication. Describe when, what, and how you will communicate with day programs, other</w:t>
      </w:r>
      <w:r w:rsidRPr="00335303">
        <w:rPr>
          <w:rFonts w:ascii="Arial" w:eastAsia="Times New Roman" w:hAnsi="Arial" w:cs="Arial"/>
          <w:color w:val="222222"/>
        </w:rPr>
        <w:t xml:space="preserve"> </w:t>
      </w:r>
      <w:r w:rsidR="00F36E1B" w:rsidRPr="00335303">
        <w:rPr>
          <w:rFonts w:ascii="Arial" w:eastAsia="Times New Roman" w:hAnsi="Arial" w:cs="Arial"/>
          <w:color w:val="222222"/>
        </w:rPr>
        <w:t xml:space="preserve">providers, and </w:t>
      </w:r>
      <w:r w:rsidRPr="00335303">
        <w:rPr>
          <w:rFonts w:ascii="Arial" w:eastAsia="Times New Roman" w:hAnsi="Arial" w:cs="Arial"/>
          <w:color w:val="222222"/>
        </w:rPr>
        <w:t>SG/PRC</w:t>
      </w:r>
      <w:r w:rsidR="00F36E1B" w:rsidRPr="00335303">
        <w:rPr>
          <w:rFonts w:ascii="Arial" w:eastAsia="Times New Roman" w:hAnsi="Arial" w:cs="Arial"/>
          <w:color w:val="222222"/>
        </w:rPr>
        <w:t>.</w:t>
      </w:r>
    </w:p>
    <w:p w14:paraId="327B96E3" w14:textId="77777777" w:rsidR="00226A06" w:rsidRDefault="00160F3F" w:rsidP="003D1619">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j.</w:t>
      </w:r>
      <w:r w:rsidRPr="00335303">
        <w:rPr>
          <w:rFonts w:ascii="Arial" w:eastAsia="Times New Roman" w:hAnsi="Arial" w:cs="Arial"/>
          <w:color w:val="222222"/>
        </w:rPr>
        <w:tab/>
      </w:r>
      <w:r w:rsidR="00F36E1B" w:rsidRPr="00335303">
        <w:rPr>
          <w:rFonts w:ascii="Arial" w:eastAsia="Times New Roman" w:hAnsi="Arial" w:cs="Arial"/>
          <w:color w:val="222222"/>
        </w:rPr>
        <w:t>Describe Administrative Staff and Consultant Qualifications and Roles.</w:t>
      </w:r>
      <w:r w:rsidR="00F36E1B" w:rsidRPr="00335303">
        <w:rPr>
          <w:rFonts w:ascii="Arial" w:eastAsia="Times New Roman" w:hAnsi="Arial" w:cs="Arial"/>
          <w:color w:val="222222"/>
        </w:rPr>
        <w:br/>
        <w:t>▪</w:t>
      </w:r>
      <w:r w:rsidRPr="00335303">
        <w:rPr>
          <w:rFonts w:ascii="Arial" w:eastAsia="Times New Roman" w:hAnsi="Arial" w:cs="Arial"/>
          <w:color w:val="222222"/>
        </w:rPr>
        <w:tab/>
      </w:r>
      <w:r w:rsidR="00F36E1B" w:rsidRPr="00335303">
        <w:rPr>
          <w:rFonts w:ascii="Arial" w:eastAsia="Times New Roman" w:hAnsi="Arial" w:cs="Arial"/>
          <w:color w:val="222222"/>
        </w:rPr>
        <w:t xml:space="preserve">Qualifications and roles of Licensee, Administrator (and Assistant </w:t>
      </w:r>
    </w:p>
    <w:p w14:paraId="3354D44A" w14:textId="16FC8294" w:rsidR="00160F3F" w:rsidRPr="00335303" w:rsidRDefault="00F36E1B" w:rsidP="00226A06">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Administrator, if any).</w:t>
      </w:r>
      <w:r w:rsidRPr="00335303">
        <w:rPr>
          <w:rFonts w:ascii="Arial" w:eastAsia="Times New Roman" w:hAnsi="Arial" w:cs="Arial"/>
          <w:color w:val="222222"/>
        </w:rPr>
        <w:br/>
        <w:t xml:space="preserve">▪ </w:t>
      </w:r>
      <w:r w:rsidR="00160F3F" w:rsidRPr="00335303">
        <w:rPr>
          <w:rFonts w:ascii="Arial" w:eastAsia="Times New Roman" w:hAnsi="Arial" w:cs="Arial"/>
          <w:color w:val="222222"/>
        </w:rPr>
        <w:tab/>
      </w:r>
      <w:r w:rsidRPr="00335303">
        <w:rPr>
          <w:rFonts w:ascii="Arial" w:eastAsia="Times New Roman" w:hAnsi="Arial" w:cs="Arial"/>
          <w:color w:val="222222"/>
        </w:rPr>
        <w:t>Qualifications and roles of all consultants.</w:t>
      </w:r>
    </w:p>
    <w:p w14:paraId="05398705" w14:textId="77777777" w:rsidR="00160F3F" w:rsidRPr="00335303" w:rsidRDefault="00160F3F" w:rsidP="00160F3F">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k.</w:t>
      </w:r>
      <w:r w:rsidRPr="00335303">
        <w:rPr>
          <w:rFonts w:ascii="Arial" w:eastAsia="Times New Roman" w:hAnsi="Arial" w:cs="Arial"/>
          <w:color w:val="222222"/>
        </w:rPr>
        <w:tab/>
      </w:r>
      <w:r w:rsidR="00F36E1B" w:rsidRPr="00335303">
        <w:rPr>
          <w:rFonts w:ascii="Arial" w:eastAsia="Times New Roman" w:hAnsi="Arial" w:cs="Arial"/>
          <w:color w:val="222222"/>
        </w:rPr>
        <w:t>Staff Recruitment and Retention. Describe your plan to recruit and retain quality staff. Include:</w:t>
      </w:r>
      <w:r w:rsidR="00F36E1B" w:rsidRPr="00335303">
        <w:rPr>
          <w:rFonts w:ascii="Arial" w:eastAsia="Times New Roman" w:hAnsi="Arial" w:cs="Arial"/>
          <w:color w:val="222222"/>
        </w:rPr>
        <w:br/>
        <w:t xml:space="preserve">▪ </w:t>
      </w:r>
      <w:r w:rsidRPr="00335303">
        <w:rPr>
          <w:rFonts w:ascii="Arial" w:eastAsia="Times New Roman" w:hAnsi="Arial" w:cs="Arial"/>
          <w:color w:val="222222"/>
        </w:rPr>
        <w:tab/>
      </w:r>
      <w:r w:rsidR="00F36E1B" w:rsidRPr="00335303">
        <w:rPr>
          <w:rFonts w:ascii="Arial" w:eastAsia="Times New Roman" w:hAnsi="Arial" w:cs="Arial"/>
          <w:color w:val="222222"/>
        </w:rPr>
        <w:t>Job descriptions, qualifications, and desired characteristics for all staff positions.</w:t>
      </w:r>
      <w:r w:rsidR="00F36E1B" w:rsidRPr="00335303">
        <w:rPr>
          <w:rFonts w:ascii="Arial" w:eastAsia="Times New Roman" w:hAnsi="Arial" w:cs="Arial"/>
          <w:color w:val="222222"/>
        </w:rPr>
        <w:br/>
        <w:t xml:space="preserve">▪ </w:t>
      </w:r>
      <w:r w:rsidRPr="00335303">
        <w:rPr>
          <w:rFonts w:ascii="Arial" w:eastAsia="Times New Roman" w:hAnsi="Arial" w:cs="Arial"/>
          <w:color w:val="222222"/>
        </w:rPr>
        <w:tab/>
      </w:r>
      <w:r w:rsidR="00F36E1B" w:rsidRPr="00335303">
        <w:rPr>
          <w:rFonts w:ascii="Arial" w:eastAsia="Times New Roman" w:hAnsi="Arial" w:cs="Arial"/>
          <w:color w:val="222222"/>
        </w:rPr>
        <w:t xml:space="preserve">Retention strategies including any wage, benefit, or other incentives provided to </w:t>
      </w:r>
    </w:p>
    <w:p w14:paraId="519D5BEE" w14:textId="77777777" w:rsidR="00160F3F" w:rsidRPr="00335303" w:rsidRDefault="00F36E1B" w:rsidP="00160F3F">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retain staff.</w:t>
      </w:r>
      <w:r w:rsidRPr="00335303">
        <w:rPr>
          <w:rFonts w:ascii="Arial" w:eastAsia="Times New Roman" w:hAnsi="Arial" w:cs="Arial"/>
          <w:color w:val="222222"/>
        </w:rPr>
        <w:br/>
        <w:t xml:space="preserve">▪ </w:t>
      </w:r>
      <w:r w:rsidR="00160F3F" w:rsidRPr="00335303">
        <w:rPr>
          <w:rFonts w:ascii="Arial" w:eastAsia="Times New Roman" w:hAnsi="Arial" w:cs="Arial"/>
          <w:color w:val="222222"/>
        </w:rPr>
        <w:tab/>
      </w:r>
      <w:r w:rsidRPr="00335303">
        <w:rPr>
          <w:rFonts w:ascii="Arial" w:eastAsia="Times New Roman" w:hAnsi="Arial" w:cs="Arial"/>
          <w:color w:val="222222"/>
        </w:rPr>
        <w:t>Health and criminal background screening procedures.</w:t>
      </w:r>
    </w:p>
    <w:p w14:paraId="21D8C6CD" w14:textId="77777777" w:rsidR="008C61F3" w:rsidRPr="00335303" w:rsidRDefault="00160F3F" w:rsidP="008C61F3">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lastRenderedPageBreak/>
        <w:t>l.</w:t>
      </w:r>
      <w:r w:rsidRPr="00335303">
        <w:rPr>
          <w:rFonts w:ascii="Arial" w:eastAsia="Times New Roman" w:hAnsi="Arial" w:cs="Arial"/>
          <w:color w:val="222222"/>
        </w:rPr>
        <w:tab/>
      </w:r>
      <w:r w:rsidR="00F36E1B" w:rsidRPr="00335303">
        <w:rPr>
          <w:rFonts w:ascii="Arial" w:eastAsia="Times New Roman" w:hAnsi="Arial" w:cs="Arial"/>
          <w:color w:val="222222"/>
        </w:rPr>
        <w:t>Staffing Schedule. Provide a sample one-week staffing schedule including</w:t>
      </w:r>
      <w:r w:rsidR="008C61F3" w:rsidRPr="00335303">
        <w:rPr>
          <w:rFonts w:ascii="Arial" w:eastAsia="Times New Roman" w:hAnsi="Arial" w:cs="Arial"/>
          <w:color w:val="222222"/>
        </w:rPr>
        <w:t xml:space="preserve"> </w:t>
      </w:r>
      <w:r w:rsidR="00F36E1B" w:rsidRPr="00335303">
        <w:rPr>
          <w:rFonts w:ascii="Arial" w:eastAsia="Times New Roman" w:hAnsi="Arial" w:cs="Arial"/>
          <w:color w:val="222222"/>
        </w:rPr>
        <w:t>Administrator/Assistant</w:t>
      </w:r>
      <w:r w:rsidR="008C61F3" w:rsidRPr="00335303">
        <w:rPr>
          <w:rFonts w:ascii="Arial" w:eastAsia="Times New Roman" w:hAnsi="Arial" w:cs="Arial"/>
          <w:color w:val="222222"/>
        </w:rPr>
        <w:t xml:space="preserve"> </w:t>
      </w:r>
      <w:r w:rsidR="00F36E1B" w:rsidRPr="00335303">
        <w:rPr>
          <w:rFonts w:ascii="Arial" w:eastAsia="Times New Roman" w:hAnsi="Arial" w:cs="Arial"/>
          <w:color w:val="222222"/>
        </w:rPr>
        <w:t xml:space="preserve">Administrator, and direct support professionals, </w:t>
      </w:r>
      <w:proofErr w:type="gramStart"/>
      <w:r w:rsidR="00F36E1B" w:rsidRPr="00335303">
        <w:rPr>
          <w:rFonts w:ascii="Arial" w:eastAsia="Times New Roman" w:hAnsi="Arial" w:cs="Arial"/>
          <w:color w:val="222222"/>
        </w:rPr>
        <w:t>consultants</w:t>
      </w:r>
      <w:proofErr w:type="gramEnd"/>
      <w:r w:rsidR="00F36E1B" w:rsidRPr="00335303">
        <w:rPr>
          <w:rFonts w:ascii="Arial" w:eastAsia="Times New Roman" w:hAnsi="Arial" w:cs="Arial"/>
          <w:color w:val="222222"/>
        </w:rPr>
        <w:t xml:space="preserve"> and program preparation time.</w:t>
      </w:r>
    </w:p>
    <w:p w14:paraId="64FE939D" w14:textId="77777777" w:rsidR="008C61F3" w:rsidRPr="00335303" w:rsidRDefault="008C61F3" w:rsidP="008C61F3">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m.</w:t>
      </w:r>
      <w:r w:rsidRPr="00335303">
        <w:rPr>
          <w:rFonts w:ascii="Arial" w:eastAsia="Times New Roman" w:hAnsi="Arial" w:cs="Arial"/>
          <w:color w:val="222222"/>
        </w:rPr>
        <w:tab/>
      </w:r>
      <w:r w:rsidR="00F36E1B" w:rsidRPr="00335303">
        <w:rPr>
          <w:rFonts w:ascii="Arial" w:eastAsia="Times New Roman" w:hAnsi="Arial" w:cs="Arial"/>
          <w:color w:val="222222"/>
        </w:rPr>
        <w:t>Describe Staff Training Plan</w:t>
      </w:r>
      <w:r w:rsidR="00F36E1B" w:rsidRPr="00335303">
        <w:rPr>
          <w:rFonts w:ascii="Arial" w:eastAsia="Times New Roman" w:hAnsi="Arial" w:cs="Arial"/>
          <w:color w:val="222222"/>
        </w:rPr>
        <w:br/>
        <w:t xml:space="preserve">▪ </w:t>
      </w:r>
      <w:r w:rsidRPr="00335303">
        <w:rPr>
          <w:rFonts w:ascii="Arial" w:eastAsia="Times New Roman" w:hAnsi="Arial" w:cs="Arial"/>
          <w:color w:val="222222"/>
        </w:rPr>
        <w:tab/>
      </w:r>
      <w:r w:rsidR="00F36E1B" w:rsidRPr="00335303">
        <w:rPr>
          <w:rFonts w:ascii="Arial" w:eastAsia="Times New Roman" w:hAnsi="Arial" w:cs="Arial"/>
          <w:color w:val="222222"/>
        </w:rPr>
        <w:t xml:space="preserve">Initial and ongoing training, especially dispensing of medication, </w:t>
      </w:r>
    </w:p>
    <w:p w14:paraId="284344D1" w14:textId="77777777" w:rsidR="008C61F3" w:rsidRPr="00335303" w:rsidRDefault="00F36E1B" w:rsidP="008C61F3">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implementation of behavior plans</w:t>
      </w:r>
      <w:r w:rsidR="008C61F3" w:rsidRPr="00335303">
        <w:rPr>
          <w:rFonts w:ascii="Arial" w:eastAsia="Times New Roman" w:hAnsi="Arial" w:cs="Arial"/>
          <w:color w:val="222222"/>
        </w:rPr>
        <w:t xml:space="preserve"> </w:t>
      </w:r>
      <w:r w:rsidRPr="00335303">
        <w:rPr>
          <w:rFonts w:ascii="Arial" w:eastAsia="Times New Roman" w:hAnsi="Arial" w:cs="Arial"/>
          <w:color w:val="222222"/>
        </w:rPr>
        <w:t>and data collection.</w:t>
      </w:r>
      <w:r w:rsidRPr="00335303">
        <w:rPr>
          <w:rFonts w:ascii="Arial" w:eastAsia="Times New Roman" w:hAnsi="Arial" w:cs="Arial"/>
          <w:color w:val="222222"/>
        </w:rPr>
        <w:br/>
        <w:t xml:space="preserve">▪ </w:t>
      </w:r>
      <w:r w:rsidR="008C61F3" w:rsidRPr="00335303">
        <w:rPr>
          <w:rFonts w:ascii="Arial" w:eastAsia="Times New Roman" w:hAnsi="Arial" w:cs="Arial"/>
          <w:color w:val="222222"/>
        </w:rPr>
        <w:tab/>
      </w:r>
      <w:r w:rsidRPr="00335303">
        <w:rPr>
          <w:rFonts w:ascii="Arial" w:eastAsia="Times New Roman" w:hAnsi="Arial" w:cs="Arial"/>
          <w:color w:val="222222"/>
        </w:rPr>
        <w:t xml:space="preserve">Required certifications in addition to any specialized training for </w:t>
      </w:r>
      <w:proofErr w:type="gramStart"/>
      <w:r w:rsidRPr="00335303">
        <w:rPr>
          <w:rFonts w:ascii="Arial" w:eastAsia="Times New Roman" w:hAnsi="Arial" w:cs="Arial"/>
          <w:color w:val="222222"/>
        </w:rPr>
        <w:t>providing</w:t>
      </w:r>
      <w:proofErr w:type="gramEnd"/>
      <w:r w:rsidRPr="00335303">
        <w:rPr>
          <w:rFonts w:ascii="Arial" w:eastAsia="Times New Roman" w:hAnsi="Arial" w:cs="Arial"/>
          <w:color w:val="222222"/>
        </w:rPr>
        <w:t xml:space="preserve"> </w:t>
      </w:r>
    </w:p>
    <w:p w14:paraId="2F4B71EF" w14:textId="77777777" w:rsidR="00226A06" w:rsidRDefault="00F36E1B" w:rsidP="008C61F3">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behavior support to</w:t>
      </w:r>
      <w:r w:rsidR="008C61F3" w:rsidRPr="00335303">
        <w:rPr>
          <w:rFonts w:ascii="Arial" w:eastAsia="Times New Roman" w:hAnsi="Arial" w:cs="Arial"/>
          <w:color w:val="222222"/>
        </w:rPr>
        <w:t xml:space="preserve"> </w:t>
      </w:r>
      <w:r w:rsidRPr="00335303">
        <w:rPr>
          <w:rFonts w:ascii="Arial" w:eastAsia="Times New Roman" w:hAnsi="Arial" w:cs="Arial"/>
          <w:color w:val="222222"/>
        </w:rPr>
        <w:t>individuals with potentially dangerous behaviors,</w:t>
      </w:r>
    </w:p>
    <w:p w14:paraId="11C39F07" w14:textId="4217B6AF" w:rsidR="008C61F3" w:rsidRPr="00335303" w:rsidRDefault="00F36E1B" w:rsidP="00226A06">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including non-violent crisis prevention/ intervention</w:t>
      </w:r>
      <w:r w:rsidR="008C61F3" w:rsidRPr="00335303">
        <w:rPr>
          <w:rFonts w:ascii="Arial" w:eastAsia="Times New Roman" w:hAnsi="Arial" w:cs="Arial"/>
          <w:color w:val="222222"/>
        </w:rPr>
        <w:t xml:space="preserve"> </w:t>
      </w:r>
      <w:r w:rsidRPr="00335303">
        <w:rPr>
          <w:rFonts w:ascii="Arial" w:eastAsia="Times New Roman" w:hAnsi="Arial" w:cs="Arial"/>
          <w:color w:val="222222"/>
        </w:rPr>
        <w:t>certification.</w:t>
      </w:r>
      <w:r w:rsidRPr="00335303">
        <w:rPr>
          <w:rFonts w:ascii="Arial" w:eastAsia="Times New Roman" w:hAnsi="Arial" w:cs="Arial"/>
          <w:color w:val="222222"/>
        </w:rPr>
        <w:br/>
        <w:t xml:space="preserve">▪ </w:t>
      </w:r>
      <w:r w:rsidR="008C61F3" w:rsidRPr="00335303">
        <w:rPr>
          <w:rFonts w:ascii="Arial" w:eastAsia="Times New Roman" w:hAnsi="Arial" w:cs="Arial"/>
          <w:color w:val="222222"/>
        </w:rPr>
        <w:tab/>
      </w:r>
      <w:r w:rsidRPr="00335303">
        <w:rPr>
          <w:rFonts w:ascii="Arial" w:eastAsia="Times New Roman" w:hAnsi="Arial" w:cs="Arial"/>
          <w:color w:val="222222"/>
        </w:rPr>
        <w:t>Initial and ongoing training and certification in First Aid and CPR.</w:t>
      </w:r>
    </w:p>
    <w:p w14:paraId="64A3EE05" w14:textId="77777777" w:rsidR="00226A06" w:rsidRDefault="008C61F3" w:rsidP="00226A06">
      <w:pPr>
        <w:shd w:val="clear" w:color="auto" w:fill="FFFFFF"/>
        <w:spacing w:after="0" w:line="240" w:lineRule="auto"/>
        <w:ind w:firstLine="720"/>
        <w:contextualSpacing/>
        <w:rPr>
          <w:rFonts w:ascii="Arial" w:eastAsia="Times New Roman" w:hAnsi="Arial" w:cs="Arial"/>
          <w:color w:val="222222"/>
        </w:rPr>
      </w:pPr>
      <w:r w:rsidRPr="00335303">
        <w:rPr>
          <w:rFonts w:ascii="Arial" w:eastAsia="Times New Roman" w:hAnsi="Arial" w:cs="Arial"/>
          <w:color w:val="222222"/>
        </w:rPr>
        <w:t>n.</w:t>
      </w:r>
      <w:r w:rsidRPr="00335303">
        <w:rPr>
          <w:rFonts w:ascii="Arial" w:eastAsia="Times New Roman" w:hAnsi="Arial" w:cs="Arial"/>
          <w:color w:val="222222"/>
        </w:rPr>
        <w:tab/>
      </w:r>
      <w:r w:rsidR="00F36E1B" w:rsidRPr="00335303">
        <w:rPr>
          <w:rFonts w:ascii="Arial" w:eastAsia="Times New Roman" w:hAnsi="Arial" w:cs="Arial"/>
          <w:color w:val="222222"/>
        </w:rPr>
        <w:t xml:space="preserve">Location. If known, provide the location of the proposed facility and a </w:t>
      </w:r>
      <w:proofErr w:type="gramStart"/>
      <w:r w:rsidR="00F36E1B" w:rsidRPr="00335303">
        <w:rPr>
          <w:rFonts w:ascii="Arial" w:eastAsia="Times New Roman" w:hAnsi="Arial" w:cs="Arial"/>
          <w:color w:val="222222"/>
        </w:rPr>
        <w:t>description</w:t>
      </w:r>
      <w:proofErr w:type="gramEnd"/>
      <w:r w:rsidR="00F36E1B" w:rsidRPr="00335303">
        <w:rPr>
          <w:rFonts w:ascii="Arial" w:eastAsia="Times New Roman" w:hAnsi="Arial" w:cs="Arial"/>
          <w:color w:val="222222"/>
        </w:rPr>
        <w:t xml:space="preserve"> </w:t>
      </w:r>
    </w:p>
    <w:p w14:paraId="0B90C1E2" w14:textId="20868B8A" w:rsidR="008C61F3" w:rsidRPr="00335303" w:rsidRDefault="00F36E1B" w:rsidP="00226A06">
      <w:pPr>
        <w:shd w:val="clear" w:color="auto" w:fill="FFFFFF"/>
        <w:spacing w:after="0" w:line="240" w:lineRule="auto"/>
        <w:ind w:left="1440"/>
        <w:contextualSpacing/>
        <w:rPr>
          <w:rFonts w:ascii="Arial" w:eastAsia="Times New Roman" w:hAnsi="Arial" w:cs="Arial"/>
          <w:color w:val="222222"/>
        </w:rPr>
      </w:pPr>
      <w:r w:rsidRPr="00335303">
        <w:rPr>
          <w:rFonts w:ascii="Arial" w:eastAsia="Times New Roman" w:hAnsi="Arial" w:cs="Arial"/>
          <w:color w:val="222222"/>
        </w:rPr>
        <w:t>of parks, shopping,</w:t>
      </w:r>
      <w:r w:rsidR="008C61F3" w:rsidRPr="00335303">
        <w:rPr>
          <w:rFonts w:ascii="Arial" w:eastAsia="Times New Roman" w:hAnsi="Arial" w:cs="Arial"/>
          <w:color w:val="222222"/>
        </w:rPr>
        <w:t xml:space="preserve"> </w:t>
      </w:r>
      <w:r w:rsidRPr="00335303">
        <w:rPr>
          <w:rFonts w:ascii="Arial" w:eastAsia="Times New Roman" w:hAnsi="Arial" w:cs="Arial"/>
          <w:color w:val="222222"/>
        </w:rPr>
        <w:t xml:space="preserve">public </w:t>
      </w:r>
      <w:proofErr w:type="gramStart"/>
      <w:r w:rsidRPr="00335303">
        <w:rPr>
          <w:rFonts w:ascii="Arial" w:eastAsia="Times New Roman" w:hAnsi="Arial" w:cs="Arial"/>
          <w:color w:val="222222"/>
        </w:rPr>
        <w:t>transportation</w:t>
      </w:r>
      <w:proofErr w:type="gramEnd"/>
      <w:r w:rsidRPr="00335303">
        <w:rPr>
          <w:rFonts w:ascii="Arial" w:eastAsia="Times New Roman" w:hAnsi="Arial" w:cs="Arial"/>
          <w:color w:val="222222"/>
        </w:rPr>
        <w:t xml:space="preserve"> and other community resources within walking</w:t>
      </w:r>
      <w:r w:rsidR="0002457E" w:rsidRPr="00335303">
        <w:rPr>
          <w:rFonts w:ascii="Arial" w:eastAsia="Times New Roman" w:hAnsi="Arial" w:cs="Arial"/>
          <w:color w:val="222222"/>
        </w:rPr>
        <w:t xml:space="preserve"> </w:t>
      </w:r>
      <w:r w:rsidRPr="00335303">
        <w:rPr>
          <w:rFonts w:ascii="Arial" w:eastAsia="Times New Roman" w:hAnsi="Arial" w:cs="Arial"/>
          <w:color w:val="222222"/>
        </w:rPr>
        <w:t>distance. Describe interior and</w:t>
      </w:r>
      <w:r w:rsidR="008C61F3" w:rsidRPr="00335303">
        <w:rPr>
          <w:rFonts w:ascii="Arial" w:eastAsia="Times New Roman" w:hAnsi="Arial" w:cs="Arial"/>
          <w:color w:val="222222"/>
        </w:rPr>
        <w:t xml:space="preserve"> </w:t>
      </w:r>
      <w:r w:rsidRPr="00335303">
        <w:rPr>
          <w:rFonts w:ascii="Arial" w:eastAsia="Times New Roman" w:hAnsi="Arial" w:cs="Arial"/>
          <w:color w:val="222222"/>
        </w:rPr>
        <w:t>outdoor amenities.</w:t>
      </w:r>
    </w:p>
    <w:p w14:paraId="4BAC2E98" w14:textId="77777777" w:rsidR="00226A06" w:rsidRDefault="008C61F3" w:rsidP="008C61F3">
      <w:pPr>
        <w:shd w:val="clear" w:color="auto" w:fill="FFFFFF"/>
        <w:spacing w:after="0" w:line="240" w:lineRule="auto"/>
        <w:ind w:left="1440" w:hanging="720"/>
        <w:contextualSpacing/>
        <w:rPr>
          <w:rFonts w:ascii="Arial" w:eastAsia="Times New Roman" w:hAnsi="Arial" w:cs="Arial"/>
          <w:color w:val="222222"/>
        </w:rPr>
      </w:pPr>
      <w:r w:rsidRPr="00335303">
        <w:rPr>
          <w:rFonts w:ascii="Arial" w:eastAsia="Times New Roman" w:hAnsi="Arial" w:cs="Arial"/>
          <w:color w:val="222222"/>
        </w:rPr>
        <w:t>o.</w:t>
      </w:r>
      <w:r w:rsidRPr="00335303">
        <w:rPr>
          <w:rFonts w:ascii="Arial" w:eastAsia="Times New Roman" w:hAnsi="Arial" w:cs="Arial"/>
          <w:color w:val="222222"/>
        </w:rPr>
        <w:tab/>
      </w:r>
      <w:r w:rsidR="00F36E1B" w:rsidRPr="00335303">
        <w:rPr>
          <w:rFonts w:ascii="Arial" w:eastAsia="Times New Roman" w:hAnsi="Arial" w:cs="Arial"/>
          <w:color w:val="222222"/>
        </w:rPr>
        <w:t>Transportation Services.</w:t>
      </w:r>
      <w:r w:rsidR="00F36E1B" w:rsidRPr="00335303">
        <w:rPr>
          <w:rFonts w:ascii="Arial" w:eastAsia="Times New Roman" w:hAnsi="Arial" w:cs="Arial"/>
          <w:color w:val="222222"/>
        </w:rPr>
        <w:br/>
        <w:t xml:space="preserve">▪ </w:t>
      </w:r>
      <w:r w:rsidRPr="00335303">
        <w:rPr>
          <w:rFonts w:ascii="Arial" w:eastAsia="Times New Roman" w:hAnsi="Arial" w:cs="Arial"/>
          <w:color w:val="222222"/>
        </w:rPr>
        <w:tab/>
      </w:r>
      <w:r w:rsidR="00F36E1B" w:rsidRPr="00335303">
        <w:rPr>
          <w:rFonts w:ascii="Arial" w:eastAsia="Times New Roman" w:hAnsi="Arial" w:cs="Arial"/>
          <w:color w:val="222222"/>
        </w:rPr>
        <w:t xml:space="preserve">Describe how transportation will be provided for day / work services, </w:t>
      </w:r>
    </w:p>
    <w:p w14:paraId="71B66707" w14:textId="77777777" w:rsidR="00226A06" w:rsidRDefault="00F36E1B" w:rsidP="00226A06">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therapy and medical</w:t>
      </w:r>
      <w:r w:rsidR="008C61F3" w:rsidRPr="00335303">
        <w:rPr>
          <w:rFonts w:ascii="Arial" w:eastAsia="Times New Roman" w:hAnsi="Arial" w:cs="Arial"/>
          <w:color w:val="222222"/>
        </w:rPr>
        <w:t xml:space="preserve"> </w:t>
      </w:r>
      <w:r w:rsidRPr="00335303">
        <w:rPr>
          <w:rFonts w:ascii="Arial" w:eastAsia="Times New Roman" w:hAnsi="Arial" w:cs="Arial"/>
          <w:color w:val="222222"/>
        </w:rPr>
        <w:t>appointments, recreation and other activities.</w:t>
      </w:r>
      <w:r w:rsidRPr="00335303">
        <w:rPr>
          <w:rFonts w:ascii="Arial" w:eastAsia="Times New Roman" w:hAnsi="Arial" w:cs="Arial"/>
          <w:color w:val="222222"/>
        </w:rPr>
        <w:br/>
        <w:t xml:space="preserve">▪ </w:t>
      </w:r>
      <w:r w:rsidR="008C61F3" w:rsidRPr="00335303">
        <w:rPr>
          <w:rFonts w:ascii="Arial" w:eastAsia="Times New Roman" w:hAnsi="Arial" w:cs="Arial"/>
          <w:color w:val="222222"/>
        </w:rPr>
        <w:tab/>
      </w:r>
      <w:r w:rsidRPr="00335303">
        <w:rPr>
          <w:rFonts w:ascii="Arial" w:eastAsia="Times New Roman" w:hAnsi="Arial" w:cs="Arial"/>
          <w:color w:val="222222"/>
        </w:rPr>
        <w:t xml:space="preserve">Describe what arrangements will be made for transportation on </w:t>
      </w:r>
      <w:proofErr w:type="gramStart"/>
      <w:r w:rsidRPr="00335303">
        <w:rPr>
          <w:rFonts w:ascii="Arial" w:eastAsia="Times New Roman" w:hAnsi="Arial" w:cs="Arial"/>
          <w:color w:val="222222"/>
        </w:rPr>
        <w:t>evenings</w:t>
      </w:r>
      <w:proofErr w:type="gramEnd"/>
      <w:r w:rsidRPr="00335303">
        <w:rPr>
          <w:rFonts w:ascii="Arial" w:eastAsia="Times New Roman" w:hAnsi="Arial" w:cs="Arial"/>
          <w:color w:val="222222"/>
        </w:rPr>
        <w:t xml:space="preserve"> </w:t>
      </w:r>
    </w:p>
    <w:p w14:paraId="298D0DCE" w14:textId="77777777" w:rsidR="00545283" w:rsidRDefault="00F36E1B" w:rsidP="00226A06">
      <w:pPr>
        <w:shd w:val="clear" w:color="auto" w:fill="FFFFFF"/>
        <w:spacing w:after="0" w:line="240" w:lineRule="auto"/>
        <w:ind w:left="1440" w:firstLine="720"/>
        <w:contextualSpacing/>
        <w:rPr>
          <w:rFonts w:ascii="Arial" w:eastAsia="Times New Roman" w:hAnsi="Arial" w:cs="Arial"/>
          <w:color w:val="222222"/>
        </w:rPr>
      </w:pPr>
      <w:r w:rsidRPr="00335303">
        <w:rPr>
          <w:rFonts w:ascii="Arial" w:eastAsia="Times New Roman" w:hAnsi="Arial" w:cs="Arial"/>
          <w:color w:val="222222"/>
        </w:rPr>
        <w:t>and weekends.</w:t>
      </w:r>
      <w:r w:rsidRPr="00335303">
        <w:rPr>
          <w:rFonts w:ascii="Arial" w:eastAsia="Times New Roman" w:hAnsi="Arial" w:cs="Arial"/>
          <w:color w:val="222222"/>
        </w:rPr>
        <w:br/>
        <w:t xml:space="preserve">▪ </w:t>
      </w:r>
      <w:r w:rsidR="008C61F3" w:rsidRPr="00335303">
        <w:rPr>
          <w:rFonts w:ascii="Arial" w:eastAsia="Times New Roman" w:hAnsi="Arial" w:cs="Arial"/>
          <w:color w:val="222222"/>
        </w:rPr>
        <w:tab/>
      </w:r>
      <w:r w:rsidRPr="00335303">
        <w:rPr>
          <w:rFonts w:ascii="Arial" w:eastAsia="Times New Roman" w:hAnsi="Arial" w:cs="Arial"/>
          <w:color w:val="222222"/>
        </w:rPr>
        <w:t>Identify the numbers and positions of staff who are drivers at the home.</w:t>
      </w:r>
    </w:p>
    <w:p w14:paraId="6473F4C2" w14:textId="77777777" w:rsidR="00545283" w:rsidRDefault="00545283" w:rsidP="00226A06">
      <w:pPr>
        <w:shd w:val="clear" w:color="auto" w:fill="FFFFFF"/>
        <w:spacing w:after="0" w:line="240" w:lineRule="auto"/>
        <w:ind w:left="1440" w:firstLine="720"/>
        <w:contextualSpacing/>
        <w:rPr>
          <w:rFonts w:ascii="Arial" w:eastAsia="Times New Roman" w:hAnsi="Arial" w:cs="Arial"/>
          <w:color w:val="222222"/>
        </w:rPr>
      </w:pPr>
    </w:p>
    <w:p w14:paraId="13D20060" w14:textId="77777777" w:rsidR="00A64F40" w:rsidRPr="00495115" w:rsidRDefault="00545283" w:rsidP="00545283">
      <w:pPr>
        <w:spacing w:after="0"/>
        <w:rPr>
          <w:rFonts w:ascii="Arial" w:eastAsia="Corbel" w:hAnsi="Arial" w:cs="Arial"/>
        </w:rPr>
      </w:pPr>
      <w:r>
        <w:rPr>
          <w:rFonts w:ascii="Arial" w:eastAsia="Times New Roman" w:hAnsi="Arial" w:cs="Arial"/>
          <w:color w:val="222222"/>
        </w:rPr>
        <w:t>5)</w:t>
      </w:r>
      <w:r>
        <w:rPr>
          <w:rFonts w:ascii="Arial" w:eastAsia="Times New Roman" w:hAnsi="Arial" w:cs="Arial"/>
          <w:color w:val="222222"/>
        </w:rPr>
        <w:tab/>
      </w:r>
      <w:r w:rsidRPr="00495115">
        <w:rPr>
          <w:rFonts w:ascii="Arial" w:eastAsia="Corbel" w:hAnsi="Arial" w:cs="Arial"/>
          <w:bCs/>
        </w:rPr>
        <w:t xml:space="preserve">Proposed </w:t>
      </w:r>
      <w:r w:rsidR="00A64F40" w:rsidRPr="00495115">
        <w:rPr>
          <w:rFonts w:ascii="Arial" w:eastAsia="Corbel" w:hAnsi="Arial" w:cs="Arial"/>
          <w:bCs/>
        </w:rPr>
        <w:t>s</w:t>
      </w:r>
      <w:r w:rsidRPr="00495115">
        <w:rPr>
          <w:rFonts w:ascii="Arial" w:eastAsia="Corbel" w:hAnsi="Arial" w:cs="Arial"/>
          <w:bCs/>
        </w:rPr>
        <w:t xml:space="preserve">chedule of </w:t>
      </w:r>
      <w:r w:rsidR="00A64F40" w:rsidRPr="00495115">
        <w:rPr>
          <w:rFonts w:ascii="Arial" w:eastAsia="Corbel" w:hAnsi="Arial" w:cs="Arial"/>
          <w:bCs/>
        </w:rPr>
        <w:t>d</w:t>
      </w:r>
      <w:r w:rsidRPr="00495115">
        <w:rPr>
          <w:rFonts w:ascii="Arial" w:eastAsia="Corbel" w:hAnsi="Arial" w:cs="Arial"/>
          <w:bCs/>
        </w:rPr>
        <w:t>evelopment/</w:t>
      </w:r>
      <w:r w:rsidR="00A64F40" w:rsidRPr="00495115">
        <w:rPr>
          <w:rFonts w:ascii="Arial" w:eastAsia="Corbel" w:hAnsi="Arial" w:cs="Arial"/>
          <w:bCs/>
        </w:rPr>
        <w:t>i</w:t>
      </w:r>
      <w:r w:rsidRPr="00495115">
        <w:rPr>
          <w:rFonts w:ascii="Arial" w:eastAsia="Corbel" w:hAnsi="Arial" w:cs="Arial"/>
          <w:bCs/>
        </w:rPr>
        <w:t xml:space="preserve">mplementation </w:t>
      </w:r>
      <w:r w:rsidR="00A64F40" w:rsidRPr="00495115">
        <w:rPr>
          <w:rFonts w:ascii="Arial" w:eastAsia="Corbel" w:hAnsi="Arial" w:cs="Arial"/>
          <w:bCs/>
        </w:rPr>
        <w:t>p</w:t>
      </w:r>
      <w:r w:rsidRPr="00495115">
        <w:rPr>
          <w:rFonts w:ascii="Arial" w:eastAsia="Corbel" w:hAnsi="Arial" w:cs="Arial"/>
          <w:bCs/>
        </w:rPr>
        <w:t>lan</w:t>
      </w:r>
      <w:r w:rsidR="00A64F40" w:rsidRPr="00495115">
        <w:rPr>
          <w:rFonts w:ascii="Arial" w:eastAsia="Corbel" w:hAnsi="Arial" w:cs="Arial"/>
          <w:bCs/>
        </w:rPr>
        <w:t xml:space="preserve"> that includes</w:t>
      </w:r>
      <w:r w:rsidR="00A64F40" w:rsidRPr="00495115">
        <w:rPr>
          <w:rFonts w:ascii="Arial" w:eastAsia="Corbel" w:hAnsi="Arial" w:cs="Arial"/>
          <w:b/>
        </w:rPr>
        <w:t xml:space="preserve"> </w:t>
      </w:r>
      <w:r w:rsidR="00DD5398" w:rsidRPr="00495115">
        <w:rPr>
          <w:rFonts w:ascii="Arial" w:eastAsia="Corbel" w:hAnsi="Arial" w:cs="Arial"/>
        </w:rPr>
        <w:t xml:space="preserve">detailed </w:t>
      </w:r>
    </w:p>
    <w:p w14:paraId="16646659" w14:textId="77777777" w:rsidR="00A64F40" w:rsidRPr="00495115" w:rsidRDefault="00DD5398" w:rsidP="00A64F40">
      <w:pPr>
        <w:spacing w:after="0"/>
        <w:ind w:firstLine="720"/>
        <w:rPr>
          <w:rFonts w:ascii="Arial" w:eastAsia="Corbel" w:hAnsi="Arial" w:cs="Arial"/>
        </w:rPr>
      </w:pPr>
      <w:r w:rsidRPr="00495115">
        <w:rPr>
          <w:rFonts w:ascii="Arial" w:eastAsia="Corbel" w:hAnsi="Arial" w:cs="Arial"/>
        </w:rPr>
        <w:t xml:space="preserve">timeline/schedule of development (implementation plan), including identifying </w:t>
      </w:r>
      <w:proofErr w:type="gramStart"/>
      <w:r w:rsidRPr="00495115">
        <w:rPr>
          <w:rFonts w:ascii="Arial" w:eastAsia="Corbel" w:hAnsi="Arial" w:cs="Arial"/>
        </w:rPr>
        <w:t>project</w:t>
      </w:r>
      <w:proofErr w:type="gramEnd"/>
      <w:r w:rsidRPr="00495115">
        <w:rPr>
          <w:rFonts w:ascii="Arial" w:eastAsia="Corbel" w:hAnsi="Arial" w:cs="Arial"/>
        </w:rPr>
        <w:t xml:space="preserve"> </w:t>
      </w:r>
    </w:p>
    <w:p w14:paraId="2BE13C76" w14:textId="70CB90BF" w:rsidR="00545283" w:rsidRPr="00495115" w:rsidRDefault="00DD5398" w:rsidP="00495115">
      <w:pPr>
        <w:spacing w:after="0"/>
        <w:ind w:left="720"/>
        <w:rPr>
          <w:rFonts w:ascii="Arial" w:eastAsia="Corbel" w:hAnsi="Arial" w:cs="Arial"/>
        </w:rPr>
      </w:pPr>
      <w:r w:rsidRPr="78424D9D">
        <w:rPr>
          <w:rFonts w:ascii="Arial" w:eastAsia="Corbel" w:hAnsi="Arial" w:cs="Arial"/>
        </w:rPr>
        <w:t xml:space="preserve">milestones. Include a sequence of activities necessary to complete the project and specific to each property. This step-by-step action </w:t>
      </w:r>
      <w:proofErr w:type="gramStart"/>
      <w:r w:rsidR="45D4406B" w:rsidRPr="78424D9D">
        <w:rPr>
          <w:rFonts w:ascii="Arial" w:eastAsia="Corbel" w:hAnsi="Arial" w:cs="Arial"/>
        </w:rPr>
        <w:t>plan</w:t>
      </w:r>
      <w:r w:rsidR="00495115" w:rsidRPr="78424D9D">
        <w:rPr>
          <w:rFonts w:ascii="Arial" w:eastAsia="Corbel" w:hAnsi="Arial" w:cs="Arial"/>
        </w:rPr>
        <w:t xml:space="preserve"> </w:t>
      </w:r>
      <w:r w:rsidR="71C99492" w:rsidRPr="78424D9D">
        <w:rPr>
          <w:rFonts w:ascii="Arial" w:eastAsia="Corbel" w:hAnsi="Arial" w:cs="Arial"/>
        </w:rPr>
        <w:t>that</w:t>
      </w:r>
      <w:proofErr w:type="gramEnd"/>
      <w:r w:rsidR="71C99492" w:rsidRPr="78424D9D">
        <w:rPr>
          <w:rFonts w:ascii="Arial" w:eastAsia="Corbel" w:hAnsi="Arial" w:cs="Arial"/>
        </w:rPr>
        <w:t xml:space="preserve"> includes</w:t>
      </w:r>
      <w:r w:rsidRPr="78424D9D">
        <w:rPr>
          <w:rFonts w:ascii="Arial" w:eastAsia="Corbel" w:hAnsi="Arial" w:cs="Arial"/>
        </w:rPr>
        <w:t xml:space="preserve"> measurable, time limited activities toward the achievement of specific project tasks and achievement of the proposed outcome. The project objectives should be realistically achievable</w:t>
      </w:r>
      <w:r w:rsidR="00495115" w:rsidRPr="78424D9D">
        <w:rPr>
          <w:rFonts w:ascii="Arial" w:eastAsia="Corbel" w:hAnsi="Arial" w:cs="Arial"/>
        </w:rPr>
        <w:t>.</w:t>
      </w:r>
      <w:r w:rsidRPr="78424D9D">
        <w:rPr>
          <w:rFonts w:ascii="Arial" w:eastAsia="Corbel" w:hAnsi="Arial" w:cs="Arial"/>
          <w:b/>
          <w:bCs/>
        </w:rPr>
        <w:t xml:space="preserve"> </w:t>
      </w:r>
    </w:p>
    <w:p w14:paraId="237E94FD" w14:textId="44BAD722" w:rsidR="008C61F3" w:rsidRPr="00335303" w:rsidRDefault="008C61F3" w:rsidP="00545283">
      <w:pPr>
        <w:shd w:val="clear" w:color="auto" w:fill="FFFFFF"/>
        <w:spacing w:after="0" w:line="240" w:lineRule="auto"/>
        <w:contextualSpacing/>
        <w:rPr>
          <w:rFonts w:ascii="Arial" w:eastAsia="Times New Roman" w:hAnsi="Arial" w:cs="Arial"/>
          <w:color w:val="222222"/>
        </w:rPr>
      </w:pPr>
    </w:p>
    <w:p w14:paraId="3E029E2C" w14:textId="77777777" w:rsidR="008C61F3" w:rsidRPr="00335303" w:rsidRDefault="008C61F3" w:rsidP="008C61F3">
      <w:pPr>
        <w:shd w:val="clear" w:color="auto" w:fill="FFFFFF"/>
        <w:spacing w:after="0" w:line="240" w:lineRule="auto"/>
        <w:contextualSpacing/>
        <w:rPr>
          <w:rFonts w:ascii="Arial" w:eastAsia="Times New Roman" w:hAnsi="Arial" w:cs="Arial"/>
          <w:color w:val="222222"/>
        </w:rPr>
      </w:pPr>
    </w:p>
    <w:p w14:paraId="4DCED70F" w14:textId="179B622E" w:rsidR="00F36E1B" w:rsidRPr="00335303" w:rsidRDefault="008C61F3" w:rsidP="008C61F3">
      <w:pPr>
        <w:shd w:val="clear" w:color="auto" w:fill="FFFFFF"/>
        <w:spacing w:after="0" w:line="240" w:lineRule="auto"/>
        <w:contextualSpacing/>
        <w:rPr>
          <w:rFonts w:ascii="Arial" w:eastAsia="Times New Roman" w:hAnsi="Arial" w:cs="Arial"/>
          <w:color w:val="222222"/>
        </w:rPr>
      </w:pPr>
      <w:r w:rsidRPr="00335303">
        <w:rPr>
          <w:rFonts w:ascii="Arial" w:eastAsia="Times New Roman" w:hAnsi="Arial" w:cs="Arial"/>
          <w:color w:val="222222"/>
        </w:rPr>
        <w:t>San Gabriel/Pomona Regional Center</w:t>
      </w:r>
      <w:r w:rsidR="00F36E1B" w:rsidRPr="00335303">
        <w:rPr>
          <w:rFonts w:ascii="Arial" w:eastAsia="Times New Roman" w:hAnsi="Arial" w:cs="Arial"/>
          <w:color w:val="222222"/>
        </w:rPr>
        <w:t xml:space="preserve"> (</w:t>
      </w:r>
      <w:r w:rsidRPr="00335303">
        <w:rPr>
          <w:rFonts w:ascii="Arial" w:eastAsia="Times New Roman" w:hAnsi="Arial" w:cs="Arial"/>
          <w:color w:val="222222"/>
        </w:rPr>
        <w:t>SG/PRC</w:t>
      </w:r>
      <w:r w:rsidR="00F36E1B" w:rsidRPr="00335303">
        <w:rPr>
          <w:rFonts w:ascii="Arial" w:eastAsia="Times New Roman" w:hAnsi="Arial" w:cs="Arial"/>
          <w:color w:val="222222"/>
        </w:rPr>
        <w:t>) reserves the right to reject any or all proposals and to cancel</w:t>
      </w:r>
      <w:r w:rsidRPr="00335303">
        <w:rPr>
          <w:rFonts w:ascii="Arial" w:eastAsia="Times New Roman" w:hAnsi="Arial" w:cs="Arial"/>
          <w:color w:val="222222"/>
        </w:rPr>
        <w:t xml:space="preserve"> </w:t>
      </w:r>
      <w:r w:rsidR="00F36E1B" w:rsidRPr="00335303">
        <w:rPr>
          <w:rFonts w:ascii="Arial" w:eastAsia="Times New Roman" w:hAnsi="Arial" w:cs="Arial"/>
          <w:color w:val="222222"/>
        </w:rPr>
        <w:t xml:space="preserve">the RFP process at its discretion. </w:t>
      </w:r>
      <w:r w:rsidRPr="00335303">
        <w:rPr>
          <w:rFonts w:ascii="Arial" w:eastAsia="Times New Roman" w:hAnsi="Arial" w:cs="Arial"/>
          <w:color w:val="222222"/>
        </w:rPr>
        <w:t xml:space="preserve">SG/PRC </w:t>
      </w:r>
      <w:r w:rsidR="00F36E1B" w:rsidRPr="00335303">
        <w:rPr>
          <w:rFonts w:ascii="Arial" w:eastAsia="Times New Roman" w:hAnsi="Arial" w:cs="Arial"/>
          <w:color w:val="222222"/>
        </w:rPr>
        <w:t>may disqualify any</w:t>
      </w:r>
      <w:r w:rsidR="00696713" w:rsidRPr="00335303">
        <w:rPr>
          <w:rFonts w:ascii="Arial" w:eastAsia="Times New Roman" w:hAnsi="Arial" w:cs="Arial"/>
          <w:color w:val="222222"/>
        </w:rPr>
        <w:t xml:space="preserve"> proposal that is incomplete or does not </w:t>
      </w:r>
      <w:r w:rsidR="00584B3D" w:rsidRPr="00335303">
        <w:rPr>
          <w:rFonts w:ascii="Arial" w:eastAsia="Times New Roman" w:hAnsi="Arial" w:cs="Arial"/>
          <w:color w:val="222222"/>
        </w:rPr>
        <w:t xml:space="preserve">meet the requirements described </w:t>
      </w:r>
      <w:r w:rsidR="00BA00E0" w:rsidRPr="00335303">
        <w:rPr>
          <w:rFonts w:ascii="Arial" w:eastAsia="Times New Roman" w:hAnsi="Arial" w:cs="Arial"/>
          <w:color w:val="222222"/>
        </w:rPr>
        <w:t>in this RFP</w:t>
      </w:r>
      <w:r w:rsidR="00FC4AB1">
        <w:rPr>
          <w:rFonts w:ascii="Arial" w:eastAsia="Times New Roman" w:hAnsi="Arial" w:cs="Arial"/>
          <w:color w:val="222222"/>
        </w:rPr>
        <w:t>.</w:t>
      </w:r>
    </w:p>
    <w:p w14:paraId="24560672" w14:textId="77777777" w:rsidR="008E2060" w:rsidRDefault="008E2060">
      <w:pPr>
        <w:spacing w:after="0"/>
        <w:rPr>
          <w:rFonts w:ascii="Arial" w:eastAsia="Corbel" w:hAnsi="Arial" w:cs="Arial"/>
        </w:rPr>
      </w:pPr>
    </w:p>
    <w:p w14:paraId="1B90A875" w14:textId="77777777" w:rsidR="00FC4AB1" w:rsidRPr="00335303" w:rsidRDefault="00FC4AB1">
      <w:pPr>
        <w:spacing w:after="0"/>
        <w:rPr>
          <w:rFonts w:ascii="Arial" w:eastAsia="Corbel" w:hAnsi="Arial" w:cs="Arial"/>
        </w:rPr>
      </w:pPr>
    </w:p>
    <w:p w14:paraId="24560673" w14:textId="77777777" w:rsidR="008E2060" w:rsidRPr="00335303" w:rsidRDefault="00EC717A">
      <w:pPr>
        <w:spacing w:after="0"/>
        <w:rPr>
          <w:rFonts w:ascii="Arial" w:eastAsia="Corbel" w:hAnsi="Arial" w:cs="Arial"/>
          <w:b/>
        </w:rPr>
      </w:pPr>
      <w:r w:rsidRPr="00335303">
        <w:rPr>
          <w:rFonts w:ascii="Arial" w:eastAsia="Corbel" w:hAnsi="Arial" w:cs="Arial"/>
          <w:b/>
        </w:rPr>
        <w:t>SUBMISSION OF PROPOSAL</w:t>
      </w:r>
    </w:p>
    <w:p w14:paraId="24560674" w14:textId="77777777" w:rsidR="008E2060" w:rsidRPr="00335303" w:rsidRDefault="008E2060">
      <w:pPr>
        <w:spacing w:after="0"/>
        <w:rPr>
          <w:rFonts w:ascii="Arial" w:eastAsia="Corbel" w:hAnsi="Arial" w:cs="Arial"/>
          <w:b/>
        </w:rPr>
      </w:pPr>
    </w:p>
    <w:p w14:paraId="24560675" w14:textId="036FFC40" w:rsidR="008E2060" w:rsidRPr="00335303" w:rsidRDefault="00EC717A">
      <w:pPr>
        <w:spacing w:after="0"/>
        <w:rPr>
          <w:rFonts w:ascii="Arial" w:eastAsia="Corbel" w:hAnsi="Arial" w:cs="Arial"/>
        </w:rPr>
      </w:pPr>
      <w:r w:rsidRPr="78424D9D">
        <w:rPr>
          <w:rFonts w:ascii="Arial" w:eastAsia="Corbel" w:hAnsi="Arial" w:cs="Arial"/>
        </w:rPr>
        <w:t xml:space="preserve">Response to the Request for Proposals must be received by SG/PRC, no later than 4:00 p.m., </w:t>
      </w:r>
      <w:r w:rsidR="4467EFDB" w:rsidRPr="78424D9D">
        <w:rPr>
          <w:rFonts w:ascii="Arial" w:eastAsia="Corbel" w:hAnsi="Arial" w:cs="Arial"/>
        </w:rPr>
        <w:t>Monday October 2, 2023</w:t>
      </w:r>
      <w:r w:rsidRPr="78424D9D">
        <w:rPr>
          <w:rFonts w:ascii="Arial" w:eastAsia="Corbel" w:hAnsi="Arial" w:cs="Arial"/>
        </w:rPr>
        <w:t>. No exceptions.</w:t>
      </w:r>
    </w:p>
    <w:p w14:paraId="24560676" w14:textId="77777777" w:rsidR="008E2060" w:rsidRPr="00335303" w:rsidRDefault="008E2060">
      <w:pPr>
        <w:spacing w:after="0"/>
        <w:rPr>
          <w:rFonts w:ascii="Arial" w:eastAsia="Corbel" w:hAnsi="Arial" w:cs="Arial"/>
        </w:rPr>
      </w:pPr>
    </w:p>
    <w:p w14:paraId="2456067F" w14:textId="5AD4AE85" w:rsidR="008E2060" w:rsidRDefault="00EC717A">
      <w:pPr>
        <w:spacing w:after="0"/>
        <w:rPr>
          <w:rFonts w:ascii="Arial" w:eastAsia="Corbel" w:hAnsi="Arial" w:cs="Arial"/>
        </w:rPr>
      </w:pPr>
      <w:r w:rsidRPr="00335303">
        <w:rPr>
          <w:rFonts w:ascii="Arial" w:eastAsia="Corbel" w:hAnsi="Arial" w:cs="Arial"/>
        </w:rPr>
        <w:t xml:space="preserve">All interested Applicants must submit an </w:t>
      </w:r>
      <w:r w:rsidR="00623CA2" w:rsidRPr="00335303">
        <w:rPr>
          <w:rFonts w:ascii="Arial" w:eastAsia="Corbel" w:hAnsi="Arial" w:cs="Arial"/>
        </w:rPr>
        <w:t xml:space="preserve">electronic </w:t>
      </w:r>
      <w:r w:rsidR="000370A3" w:rsidRPr="00335303">
        <w:rPr>
          <w:rFonts w:ascii="Arial" w:eastAsia="Corbel" w:hAnsi="Arial" w:cs="Arial"/>
        </w:rPr>
        <w:t xml:space="preserve">copy </w:t>
      </w:r>
      <w:r w:rsidR="00E95EA4" w:rsidRPr="00335303">
        <w:rPr>
          <w:rFonts w:ascii="Arial" w:eastAsia="Corbel" w:hAnsi="Arial" w:cs="Arial"/>
        </w:rPr>
        <w:t xml:space="preserve">emailed </w:t>
      </w:r>
      <w:r w:rsidRPr="00335303">
        <w:rPr>
          <w:rFonts w:ascii="Arial" w:eastAsia="Corbel" w:hAnsi="Arial" w:cs="Arial"/>
        </w:rPr>
        <w:t xml:space="preserve">to </w:t>
      </w:r>
      <w:hyperlink r:id="rId14">
        <w:r w:rsidRPr="00335303">
          <w:rPr>
            <w:rFonts w:ascii="Arial" w:eastAsia="Corbel" w:hAnsi="Arial" w:cs="Arial"/>
            <w:color w:val="0563C1"/>
            <w:u w:val="single"/>
          </w:rPr>
          <w:t>resources@sgprc.org</w:t>
        </w:r>
      </w:hyperlink>
      <w:r w:rsidR="00735CBD">
        <w:rPr>
          <w:rFonts w:ascii="Arial" w:eastAsia="Corbel" w:hAnsi="Arial" w:cs="Arial"/>
        </w:rPr>
        <w:t xml:space="preserve"> and </w:t>
      </w:r>
      <w:hyperlink r:id="rId15" w:history="1">
        <w:r w:rsidR="00F03D12" w:rsidRPr="00BB4098">
          <w:rPr>
            <w:rStyle w:val="Hyperlink"/>
            <w:rFonts w:ascii="Arial" w:eastAsia="Corbel" w:hAnsi="Arial" w:cs="Arial"/>
          </w:rPr>
          <w:t>MMunguia@sgprc.org</w:t>
        </w:r>
      </w:hyperlink>
    </w:p>
    <w:p w14:paraId="24560680" w14:textId="77777777" w:rsidR="008E2060" w:rsidRPr="00335303" w:rsidRDefault="008E2060">
      <w:pPr>
        <w:spacing w:after="0"/>
        <w:rPr>
          <w:rFonts w:ascii="Arial" w:eastAsia="Corbel" w:hAnsi="Arial" w:cs="Arial"/>
        </w:rPr>
      </w:pPr>
    </w:p>
    <w:p w14:paraId="24560681" w14:textId="496FF203" w:rsidR="008E2060" w:rsidRPr="00335303" w:rsidRDefault="00EC717A">
      <w:pPr>
        <w:spacing w:after="0"/>
        <w:rPr>
          <w:rFonts w:ascii="Arial" w:eastAsia="Corbel" w:hAnsi="Arial" w:cs="Arial"/>
        </w:rPr>
      </w:pPr>
      <w:r w:rsidRPr="00335303">
        <w:rPr>
          <w:rFonts w:ascii="Arial" w:eastAsia="Corbel" w:hAnsi="Arial" w:cs="Arial"/>
        </w:rPr>
        <w:t xml:space="preserve">All inquiries regarding this Request for Proposal and any technical assistance requests should be directed via email to </w:t>
      </w:r>
      <w:hyperlink r:id="rId16">
        <w:r w:rsidRPr="00335303">
          <w:rPr>
            <w:rFonts w:ascii="Arial" w:eastAsia="Corbel" w:hAnsi="Arial" w:cs="Arial"/>
            <w:color w:val="0563C1"/>
            <w:u w:val="single"/>
          </w:rPr>
          <w:t>resources@sgprc.org</w:t>
        </w:r>
      </w:hyperlink>
      <w:r w:rsidRPr="00335303">
        <w:rPr>
          <w:rFonts w:ascii="Arial" w:eastAsia="Corbel" w:hAnsi="Arial" w:cs="Arial"/>
        </w:rPr>
        <w:t xml:space="preserve"> and </w:t>
      </w:r>
      <w:hyperlink r:id="rId17" w:history="1">
        <w:r w:rsidR="009D5BFA" w:rsidRPr="00335303">
          <w:rPr>
            <w:rStyle w:val="Hyperlink"/>
            <w:rFonts w:ascii="Arial" w:eastAsia="Corbel" w:hAnsi="Arial" w:cs="Arial"/>
          </w:rPr>
          <w:t>ttravis@sgprc.org</w:t>
        </w:r>
      </w:hyperlink>
      <w:r w:rsidRPr="00335303">
        <w:rPr>
          <w:rFonts w:ascii="Arial" w:eastAsia="Corbel" w:hAnsi="Arial" w:cs="Arial"/>
        </w:rPr>
        <w:t xml:space="preserve">.  Technical assistance is limited to information on the requirements for </w:t>
      </w:r>
      <w:r w:rsidR="00F03D12" w:rsidRPr="00335303">
        <w:rPr>
          <w:rFonts w:ascii="Arial" w:eastAsia="Corbel" w:hAnsi="Arial" w:cs="Arial"/>
        </w:rPr>
        <w:t>the preparation</w:t>
      </w:r>
      <w:r w:rsidRPr="00335303">
        <w:rPr>
          <w:rFonts w:ascii="Arial" w:eastAsia="Corbel" w:hAnsi="Arial" w:cs="Arial"/>
        </w:rPr>
        <w:t xml:space="preserve"> of proposals.</w:t>
      </w:r>
    </w:p>
    <w:p w14:paraId="24560682" w14:textId="77777777" w:rsidR="008E2060" w:rsidRPr="00360EB7" w:rsidRDefault="008E2060">
      <w:pPr>
        <w:spacing w:after="0"/>
        <w:rPr>
          <w:rFonts w:ascii="Corbel" w:eastAsia="Corbel" w:hAnsi="Corbel" w:cs="Corbel"/>
        </w:rPr>
      </w:pPr>
    </w:p>
    <w:p w14:paraId="24560683" w14:textId="77777777" w:rsidR="008E2060" w:rsidRPr="00360EB7" w:rsidRDefault="00EC717A">
      <w:pPr>
        <w:spacing w:after="0"/>
        <w:rPr>
          <w:rFonts w:ascii="Corbel" w:eastAsia="Corbel" w:hAnsi="Corbel" w:cs="Corbel"/>
          <w:b/>
        </w:rPr>
      </w:pPr>
      <w:r w:rsidRPr="00360EB7">
        <w:rPr>
          <w:rFonts w:ascii="Corbel" w:eastAsia="Corbel" w:hAnsi="Corbel" w:cs="Corbel"/>
          <w:b/>
        </w:rPr>
        <w:t>RFP TIMELINE</w:t>
      </w:r>
    </w:p>
    <w:p w14:paraId="24560684" w14:textId="77777777" w:rsidR="008E2060" w:rsidRPr="00360EB7" w:rsidRDefault="008E2060">
      <w:pPr>
        <w:spacing w:after="0"/>
        <w:rPr>
          <w:rFonts w:ascii="Corbel" w:eastAsia="Corbel" w:hAnsi="Corbel" w:cs="Corbel"/>
          <w:b/>
        </w:rPr>
      </w:pPr>
    </w:p>
    <w:tbl>
      <w:tblPr>
        <w:tblW w:w="8815" w:type="dxa"/>
        <w:tblInd w:w="108" w:type="dxa"/>
        <w:tblCellMar>
          <w:left w:w="10" w:type="dxa"/>
          <w:right w:w="10" w:type="dxa"/>
        </w:tblCellMar>
        <w:tblLook w:val="0000" w:firstRow="0" w:lastRow="0" w:firstColumn="0" w:lastColumn="0" w:noHBand="0" w:noVBand="0"/>
      </w:tblPr>
      <w:tblGrid>
        <w:gridCol w:w="4035"/>
        <w:gridCol w:w="4780"/>
      </w:tblGrid>
      <w:tr w:rsidR="008E2060" w:rsidRPr="00360EB7" w14:paraId="24560687"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5" w14:textId="5FB548EF" w:rsidR="008E2060" w:rsidRPr="00360EB7" w:rsidRDefault="0A585A1D">
            <w:pPr>
              <w:spacing w:after="0" w:line="240" w:lineRule="auto"/>
            </w:pPr>
            <w:r>
              <w:t>September 1,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6" w14:textId="77777777" w:rsidR="008E2060" w:rsidRPr="00360EB7" w:rsidRDefault="00EC717A">
            <w:pPr>
              <w:spacing w:after="0" w:line="240" w:lineRule="auto"/>
            </w:pPr>
            <w:r w:rsidRPr="00360EB7">
              <w:rPr>
                <w:rFonts w:ascii="Corbel" w:eastAsia="Corbel" w:hAnsi="Corbel" w:cs="Corbel"/>
              </w:rPr>
              <w:t>Request for proposal release</w:t>
            </w:r>
          </w:p>
        </w:tc>
      </w:tr>
      <w:tr w:rsidR="008E2060" w:rsidRPr="00360EB7" w14:paraId="2456068A"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8" w14:textId="77777777" w:rsidR="008E2060" w:rsidRPr="00360EB7" w:rsidRDefault="00EC717A">
            <w:pPr>
              <w:spacing w:after="0" w:line="240" w:lineRule="auto"/>
            </w:pPr>
            <w:r w:rsidRPr="00360EB7">
              <w:rPr>
                <w:rFonts w:ascii="Corbel" w:eastAsia="Corbel" w:hAnsi="Corbel" w:cs="Corbel"/>
              </w:rPr>
              <w:t>None (please reference RFP)</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9" w14:textId="77777777" w:rsidR="008E2060" w:rsidRPr="00360EB7" w:rsidRDefault="00EC717A">
            <w:pPr>
              <w:spacing w:after="0" w:line="240" w:lineRule="auto"/>
            </w:pPr>
            <w:r w:rsidRPr="00360EB7">
              <w:rPr>
                <w:rFonts w:ascii="Corbel" w:eastAsia="Corbel" w:hAnsi="Corbel" w:cs="Corbel"/>
              </w:rPr>
              <w:t>Applicants conference</w:t>
            </w:r>
          </w:p>
        </w:tc>
      </w:tr>
      <w:tr w:rsidR="008E2060" w:rsidRPr="00360EB7" w14:paraId="2456068D"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B" w14:textId="79CC76A3" w:rsidR="008E2060" w:rsidRPr="00360EB7" w:rsidRDefault="21812E9B" w:rsidP="78424D9D">
            <w:pPr>
              <w:spacing w:after="0" w:line="240" w:lineRule="auto"/>
              <w:rPr>
                <w:rFonts w:ascii="Corbel" w:eastAsia="Corbel" w:hAnsi="Corbel" w:cs="Corbel"/>
              </w:rPr>
            </w:pPr>
            <w:r w:rsidRPr="78424D9D">
              <w:rPr>
                <w:rFonts w:ascii="Corbel" w:eastAsia="Corbel" w:hAnsi="Corbel" w:cs="Corbel"/>
              </w:rPr>
              <w:lastRenderedPageBreak/>
              <w:t>October 2,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C" w14:textId="77777777" w:rsidR="008E2060" w:rsidRPr="00360EB7" w:rsidRDefault="00EC717A">
            <w:pPr>
              <w:spacing w:after="0" w:line="240" w:lineRule="auto"/>
            </w:pPr>
            <w:r w:rsidRPr="00360EB7">
              <w:rPr>
                <w:rFonts w:ascii="Corbel" w:eastAsia="Corbel" w:hAnsi="Corbel" w:cs="Corbel"/>
              </w:rPr>
              <w:t>Deadline for receipt of proposals</w:t>
            </w:r>
          </w:p>
        </w:tc>
      </w:tr>
      <w:tr w:rsidR="008E2060" w:rsidRPr="00360EB7" w14:paraId="24560690"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E" w14:textId="69F31297" w:rsidR="008E2060" w:rsidRPr="00360EB7" w:rsidRDefault="030CD50D" w:rsidP="78424D9D">
            <w:pPr>
              <w:spacing w:after="0" w:line="240" w:lineRule="auto"/>
              <w:rPr>
                <w:rFonts w:ascii="Corbel" w:eastAsia="Corbel" w:hAnsi="Corbel" w:cs="Corbel"/>
              </w:rPr>
            </w:pPr>
            <w:r w:rsidRPr="78424D9D">
              <w:rPr>
                <w:rFonts w:ascii="Corbel" w:eastAsia="Corbel" w:hAnsi="Corbel" w:cs="Corbel"/>
              </w:rPr>
              <w:t>October 2, 2023 – October 20,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8F" w14:textId="77777777" w:rsidR="008E2060" w:rsidRPr="00360EB7" w:rsidRDefault="00EC717A">
            <w:pPr>
              <w:spacing w:after="0" w:line="240" w:lineRule="auto"/>
            </w:pPr>
            <w:r w:rsidRPr="00360EB7">
              <w:rPr>
                <w:rFonts w:ascii="Corbel" w:eastAsia="Corbel" w:hAnsi="Corbel" w:cs="Corbel"/>
              </w:rPr>
              <w:t>Evaluation of proposals by selection committee</w:t>
            </w:r>
          </w:p>
        </w:tc>
      </w:tr>
      <w:tr w:rsidR="008E2060" w:rsidRPr="00360EB7" w14:paraId="24560693"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1" w14:textId="2E86CC8B" w:rsidR="008E2060" w:rsidRPr="00360EB7" w:rsidRDefault="41B1BA3E" w:rsidP="78424D9D">
            <w:pPr>
              <w:spacing w:after="0" w:line="240" w:lineRule="auto"/>
              <w:rPr>
                <w:rFonts w:ascii="Corbel" w:eastAsia="Corbel" w:hAnsi="Corbel" w:cs="Corbel"/>
              </w:rPr>
            </w:pPr>
            <w:r w:rsidRPr="78424D9D">
              <w:rPr>
                <w:rFonts w:ascii="Corbel" w:eastAsia="Corbel" w:hAnsi="Corbel" w:cs="Corbel"/>
              </w:rPr>
              <w:t xml:space="preserve">October 23, </w:t>
            </w:r>
            <w:proofErr w:type="gramStart"/>
            <w:r w:rsidRPr="78424D9D">
              <w:rPr>
                <w:rFonts w:ascii="Corbel" w:eastAsia="Corbel" w:hAnsi="Corbel" w:cs="Corbel"/>
              </w:rPr>
              <w:t>2023</w:t>
            </w:r>
            <w:proofErr w:type="gramEnd"/>
            <w:r w:rsidRPr="78424D9D">
              <w:rPr>
                <w:rFonts w:ascii="Corbel" w:eastAsia="Corbel" w:hAnsi="Corbel" w:cs="Corbel"/>
              </w:rPr>
              <w:t xml:space="preserve"> to October 27,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2" w14:textId="77777777" w:rsidR="008E2060" w:rsidRPr="00360EB7" w:rsidRDefault="00EC717A">
            <w:pPr>
              <w:spacing w:after="0" w:line="240" w:lineRule="auto"/>
            </w:pPr>
            <w:r w:rsidRPr="00360EB7">
              <w:rPr>
                <w:rFonts w:ascii="Corbel" w:eastAsia="Corbel" w:hAnsi="Corbel" w:cs="Corbel"/>
              </w:rPr>
              <w:t>Interviews with highest-ranking applicants, if applicable</w:t>
            </w:r>
          </w:p>
        </w:tc>
      </w:tr>
      <w:tr w:rsidR="008E2060" w:rsidRPr="00360EB7" w14:paraId="24560696"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4" w14:textId="10B69859" w:rsidR="008E2060" w:rsidRPr="00360EB7" w:rsidRDefault="1281FE58" w:rsidP="78424D9D">
            <w:pPr>
              <w:spacing w:after="0" w:line="240" w:lineRule="auto"/>
              <w:rPr>
                <w:rFonts w:ascii="Corbel" w:eastAsia="Corbel" w:hAnsi="Corbel" w:cs="Corbel"/>
              </w:rPr>
            </w:pPr>
            <w:r w:rsidRPr="78424D9D">
              <w:rPr>
                <w:rFonts w:ascii="Corbel" w:eastAsia="Corbel" w:hAnsi="Corbel" w:cs="Corbel"/>
              </w:rPr>
              <w:t>November 3,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5" w14:textId="77777777" w:rsidR="008E2060" w:rsidRPr="00360EB7" w:rsidRDefault="00EC717A">
            <w:pPr>
              <w:spacing w:after="0" w:line="240" w:lineRule="auto"/>
            </w:pPr>
            <w:r w:rsidRPr="00360EB7">
              <w:rPr>
                <w:rFonts w:ascii="Corbel" w:eastAsia="Corbel" w:hAnsi="Corbel" w:cs="Corbel"/>
              </w:rPr>
              <w:t>Notice of selection mailed to applicants</w:t>
            </w:r>
          </w:p>
        </w:tc>
      </w:tr>
      <w:tr w:rsidR="00B169EB" w:rsidRPr="00360EB7" w14:paraId="24560699" w14:textId="77777777" w:rsidTr="78424D9D">
        <w:trPr>
          <w:trHeight w:val="1"/>
        </w:trPr>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7" w14:textId="0EEF3894" w:rsidR="00B169EB" w:rsidRPr="00360EB7" w:rsidRDefault="00B169EB" w:rsidP="78424D9D">
            <w:pPr>
              <w:spacing w:after="0" w:line="240" w:lineRule="auto"/>
              <w:rPr>
                <w:rFonts w:ascii="Corbel" w:eastAsia="Corbel" w:hAnsi="Corbel" w:cs="Corbel"/>
              </w:rPr>
            </w:pPr>
            <w:r>
              <w:rPr>
                <w:rFonts w:ascii="Corbel" w:eastAsia="Corbel" w:hAnsi="Corbel" w:cs="Corbel"/>
              </w:rPr>
              <w:t>November 17, 2023</w:t>
            </w:r>
          </w:p>
        </w:tc>
        <w:tc>
          <w:tcPr>
            <w:tcW w:w="4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60698" w14:textId="0A5A447C" w:rsidR="00B169EB" w:rsidRPr="00360EB7" w:rsidRDefault="00B169EB">
            <w:pPr>
              <w:spacing w:after="0" w:line="240" w:lineRule="auto"/>
            </w:pPr>
            <w:r w:rsidRPr="00360EB7">
              <w:rPr>
                <w:rFonts w:ascii="Corbel" w:eastAsia="Corbel" w:hAnsi="Corbel" w:cs="Corbel"/>
              </w:rPr>
              <w:t>Notification of project award posted on SG/PRC website</w:t>
            </w:r>
          </w:p>
        </w:tc>
      </w:tr>
    </w:tbl>
    <w:p w14:paraId="2456069D" w14:textId="77777777" w:rsidR="008E2060" w:rsidRPr="00360EB7" w:rsidRDefault="008E2060">
      <w:pPr>
        <w:spacing w:after="0"/>
        <w:rPr>
          <w:rFonts w:ascii="Corbel" w:eastAsia="Corbel" w:hAnsi="Corbel" w:cs="Corbel"/>
        </w:rPr>
      </w:pPr>
    </w:p>
    <w:p w14:paraId="5DF6B228" w14:textId="37CF4880" w:rsidR="00AB34ED" w:rsidRDefault="00EC717A" w:rsidP="78424D9D">
      <w:pPr>
        <w:spacing w:after="0"/>
        <w:rPr>
          <w:rFonts w:ascii="Corbel" w:eastAsia="Corbel" w:hAnsi="Corbel" w:cs="Corbel"/>
        </w:rPr>
      </w:pPr>
      <w:r w:rsidRPr="78424D9D">
        <w:rPr>
          <w:rFonts w:ascii="Corbel" w:eastAsia="Corbel" w:hAnsi="Corbel" w:cs="Corbel"/>
        </w:rPr>
        <w:t xml:space="preserve">Strict adherence to the deadlines above will be </w:t>
      </w:r>
      <w:proofErr w:type="gramStart"/>
      <w:r w:rsidRPr="78424D9D">
        <w:rPr>
          <w:rFonts w:ascii="Corbel" w:eastAsia="Corbel" w:hAnsi="Corbel" w:cs="Corbel"/>
        </w:rPr>
        <w:t>followed</w:t>
      </w:r>
      <w:proofErr w:type="gramEnd"/>
    </w:p>
    <w:p w14:paraId="0BD1E652" w14:textId="31AD8AEF" w:rsidR="78424D9D" w:rsidRDefault="78424D9D" w:rsidP="78424D9D">
      <w:pPr>
        <w:spacing w:after="0"/>
        <w:rPr>
          <w:rFonts w:ascii="Corbel" w:eastAsia="Corbel" w:hAnsi="Corbel" w:cs="Corbel"/>
        </w:rPr>
      </w:pPr>
    </w:p>
    <w:p w14:paraId="245606A0" w14:textId="15D13D15" w:rsidR="008E2060" w:rsidRDefault="00EC717A">
      <w:pPr>
        <w:spacing w:after="0"/>
        <w:rPr>
          <w:rFonts w:ascii="Corbel" w:eastAsia="Corbel" w:hAnsi="Corbel" w:cs="Corbel"/>
          <w:b/>
        </w:rPr>
      </w:pPr>
      <w:r>
        <w:rPr>
          <w:rFonts w:ascii="Corbel" w:eastAsia="Corbel" w:hAnsi="Corbel" w:cs="Corbel"/>
          <w:b/>
        </w:rPr>
        <w:t>SELECTION PROCEDURES</w:t>
      </w:r>
    </w:p>
    <w:p w14:paraId="245606A1" w14:textId="77777777" w:rsidR="008E2060" w:rsidRDefault="008E2060">
      <w:pPr>
        <w:spacing w:after="0"/>
        <w:rPr>
          <w:rFonts w:ascii="Corbel" w:eastAsia="Corbel" w:hAnsi="Corbel" w:cs="Corbel"/>
          <w:b/>
        </w:rPr>
      </w:pPr>
    </w:p>
    <w:p w14:paraId="245606A2" w14:textId="77777777" w:rsidR="008E2060" w:rsidRPr="00AB34ED" w:rsidRDefault="00EC717A">
      <w:pPr>
        <w:spacing w:after="0"/>
        <w:rPr>
          <w:rFonts w:ascii="Arial" w:eastAsia="Corbel" w:hAnsi="Arial" w:cs="Arial"/>
        </w:rPr>
      </w:pPr>
      <w:r w:rsidRPr="00AB34ED">
        <w:rPr>
          <w:rFonts w:ascii="Arial" w:eastAsia="Corbel" w:hAnsi="Arial" w:cs="Arial"/>
        </w:rPr>
        <w:t>All proposals received by the deadline will undergo a preliminary screening. Late or incomplete applications will not be accepted for review and rating. The Proposal Review Committee will be seated by SG/PRC. Proposals will be reviewed for completeness, applicant experience and fiscal stability, resources of applicant, reasonableness of costs, and ability of applicant to identify and achieve outcomes of property acquisition and renovation. After preliminary review and scoring, an interview with the finalists will be scheduled.</w:t>
      </w:r>
    </w:p>
    <w:p w14:paraId="245606A3" w14:textId="77777777" w:rsidR="008E2060" w:rsidRDefault="008E2060">
      <w:pPr>
        <w:spacing w:after="0"/>
        <w:rPr>
          <w:rFonts w:ascii="Corbel" w:eastAsia="Corbel" w:hAnsi="Corbel" w:cs="Corbel"/>
        </w:rPr>
      </w:pPr>
    </w:p>
    <w:p w14:paraId="245606A4" w14:textId="77777777" w:rsidR="008E2060" w:rsidRPr="002B64A5" w:rsidRDefault="00EC717A">
      <w:pPr>
        <w:spacing w:after="0"/>
        <w:rPr>
          <w:rFonts w:ascii="Arial" w:eastAsia="Corbel" w:hAnsi="Arial" w:cs="Arial"/>
        </w:rPr>
      </w:pPr>
      <w:r w:rsidRPr="002B64A5">
        <w:rPr>
          <w:rFonts w:ascii="Arial" w:eastAsia="Corbel" w:hAnsi="Arial" w:cs="Arial"/>
        </w:rPr>
        <w:t>The final decision of the Proposal Review Committee is not subject to appeal. All applicants will receive notification of SG/PRC’s decision regarding their proposal. This Committee will review, score, rank and prioritize the proposals.</w:t>
      </w:r>
    </w:p>
    <w:p w14:paraId="245606A5" w14:textId="77777777" w:rsidR="008E2060" w:rsidRPr="002B64A5" w:rsidRDefault="008E2060">
      <w:pPr>
        <w:spacing w:after="0"/>
        <w:rPr>
          <w:rFonts w:ascii="Arial" w:eastAsia="Corbel" w:hAnsi="Arial" w:cs="Arial"/>
        </w:rPr>
      </w:pPr>
    </w:p>
    <w:p w14:paraId="245606A6" w14:textId="77777777" w:rsidR="008E2060" w:rsidRPr="002B64A5" w:rsidRDefault="00EC717A">
      <w:pPr>
        <w:spacing w:after="0"/>
        <w:rPr>
          <w:rFonts w:ascii="Arial" w:eastAsia="Corbel" w:hAnsi="Arial" w:cs="Arial"/>
        </w:rPr>
      </w:pPr>
      <w:r w:rsidRPr="002B64A5">
        <w:rPr>
          <w:rFonts w:ascii="Arial" w:eastAsia="Corbel" w:hAnsi="Arial" w:cs="Arial"/>
        </w:rPr>
        <w:t xml:space="preserve">Applicant’s proposals may be rejected for inconsistency with state and federal guidelines, failure to follow RFP instructions, incomplete documents, or failure to submit required documents. To the right of each section is the maximum score </w:t>
      </w:r>
      <w:proofErr w:type="gramStart"/>
      <w:r w:rsidRPr="002B64A5">
        <w:rPr>
          <w:rFonts w:ascii="Arial" w:eastAsia="Corbel" w:hAnsi="Arial" w:cs="Arial"/>
        </w:rPr>
        <w:t>than</w:t>
      </w:r>
      <w:proofErr w:type="gramEnd"/>
      <w:r w:rsidRPr="002B64A5">
        <w:rPr>
          <w:rFonts w:ascii="Arial" w:eastAsia="Corbel" w:hAnsi="Arial" w:cs="Arial"/>
        </w:rPr>
        <w:t xml:space="preserve"> can be obtained. The review committee will use these criteria to rate your proposal. Acceptable proposals will be scored in the following areas:</w:t>
      </w:r>
    </w:p>
    <w:p w14:paraId="245606A7" w14:textId="77777777" w:rsidR="008E2060" w:rsidRDefault="008E2060">
      <w:pPr>
        <w:spacing w:after="0"/>
        <w:rPr>
          <w:rFonts w:ascii="Corbel" w:eastAsia="Corbel" w:hAnsi="Corbel" w:cs="Corbel"/>
        </w:rPr>
      </w:pPr>
    </w:p>
    <w:p w14:paraId="245606A8" w14:textId="2DBA16AE" w:rsidR="008E2060" w:rsidRPr="002B64A5" w:rsidRDefault="007461F2">
      <w:pPr>
        <w:spacing w:after="0"/>
        <w:rPr>
          <w:rFonts w:ascii="Arial" w:eastAsia="Corbel" w:hAnsi="Arial" w:cs="Arial"/>
        </w:rPr>
      </w:pPr>
      <w:r>
        <w:rPr>
          <w:rFonts w:ascii="Arial" w:eastAsia="Corbel" w:hAnsi="Arial" w:cs="Arial"/>
        </w:rPr>
        <w:t xml:space="preserve">Applicant </w:t>
      </w:r>
      <w:r w:rsidR="00C26684" w:rsidRPr="002B64A5">
        <w:rPr>
          <w:rFonts w:ascii="Arial" w:eastAsia="Corbel" w:hAnsi="Arial" w:cs="Arial"/>
        </w:rPr>
        <w:t>Cover Page</w:t>
      </w:r>
      <w:r w:rsidR="00C26684" w:rsidRPr="002B64A5">
        <w:rPr>
          <w:rFonts w:ascii="Arial" w:eastAsia="Corbel" w:hAnsi="Arial" w:cs="Arial"/>
        </w:rPr>
        <w:tab/>
      </w:r>
      <w:r w:rsidR="00EC717A" w:rsidRPr="002B64A5">
        <w:rPr>
          <w:rFonts w:ascii="Arial" w:eastAsia="Corbel" w:hAnsi="Arial" w:cs="Arial"/>
        </w:rPr>
        <w:tab/>
      </w:r>
      <w:r w:rsidR="00EC717A" w:rsidRPr="002B64A5">
        <w:rPr>
          <w:rFonts w:ascii="Arial" w:eastAsia="Corbel" w:hAnsi="Arial" w:cs="Arial"/>
        </w:rPr>
        <w:tab/>
        <w:t xml:space="preserve">10 </w:t>
      </w:r>
      <w:proofErr w:type="gramStart"/>
      <w:r w:rsidR="00EC717A" w:rsidRPr="002B64A5">
        <w:rPr>
          <w:rFonts w:ascii="Arial" w:eastAsia="Corbel" w:hAnsi="Arial" w:cs="Arial"/>
        </w:rPr>
        <w:t>points</w:t>
      </w:r>
      <w:proofErr w:type="gramEnd"/>
    </w:p>
    <w:p w14:paraId="245606A9" w14:textId="193FDD4D" w:rsidR="008E2060" w:rsidRPr="002B64A5" w:rsidRDefault="00C26684">
      <w:pPr>
        <w:spacing w:after="0"/>
        <w:rPr>
          <w:rFonts w:ascii="Arial" w:eastAsia="Corbel" w:hAnsi="Arial" w:cs="Arial"/>
        </w:rPr>
      </w:pPr>
      <w:r w:rsidRPr="002B64A5">
        <w:rPr>
          <w:rFonts w:ascii="Arial" w:eastAsia="Corbel" w:hAnsi="Arial" w:cs="Arial"/>
        </w:rPr>
        <w:t>Statement of Experience</w:t>
      </w:r>
      <w:r w:rsidR="00EC717A" w:rsidRPr="002B64A5">
        <w:rPr>
          <w:rFonts w:ascii="Arial" w:eastAsia="Corbel" w:hAnsi="Arial" w:cs="Arial"/>
        </w:rPr>
        <w:tab/>
      </w:r>
      <w:r w:rsidR="00EC717A" w:rsidRPr="002B64A5">
        <w:rPr>
          <w:rFonts w:ascii="Arial" w:eastAsia="Corbel" w:hAnsi="Arial" w:cs="Arial"/>
        </w:rPr>
        <w:tab/>
      </w:r>
    </w:p>
    <w:p w14:paraId="33F5C516" w14:textId="77777777" w:rsidR="00132ACE" w:rsidRPr="002B64A5" w:rsidRDefault="00132ACE" w:rsidP="00132ACE">
      <w:pPr>
        <w:pStyle w:val="ListParagraph"/>
        <w:numPr>
          <w:ilvl w:val="0"/>
          <w:numId w:val="45"/>
        </w:numPr>
        <w:spacing w:after="0"/>
        <w:rPr>
          <w:rFonts w:ascii="Arial" w:eastAsia="Corbel" w:hAnsi="Arial" w:cs="Arial"/>
        </w:rPr>
      </w:pPr>
      <w:r w:rsidRPr="002B64A5">
        <w:rPr>
          <w:rFonts w:ascii="Arial" w:eastAsia="Corbel" w:hAnsi="Arial" w:cs="Arial"/>
        </w:rPr>
        <w:t>Resume(s)</w:t>
      </w:r>
    </w:p>
    <w:p w14:paraId="521691B0" w14:textId="25E2C453" w:rsidR="005432DF" w:rsidRPr="002B64A5" w:rsidRDefault="00132ACE" w:rsidP="00132ACE">
      <w:pPr>
        <w:pStyle w:val="ListParagraph"/>
        <w:numPr>
          <w:ilvl w:val="0"/>
          <w:numId w:val="45"/>
        </w:numPr>
        <w:spacing w:after="0"/>
        <w:rPr>
          <w:rFonts w:ascii="Arial" w:eastAsia="Corbel" w:hAnsi="Arial" w:cs="Arial"/>
        </w:rPr>
      </w:pPr>
      <w:r w:rsidRPr="002B64A5">
        <w:rPr>
          <w:rFonts w:ascii="Arial" w:eastAsia="Corbel" w:hAnsi="Arial" w:cs="Arial"/>
        </w:rPr>
        <w:t>Organizational chart</w:t>
      </w:r>
      <w:r w:rsidRPr="002B64A5">
        <w:rPr>
          <w:rFonts w:ascii="Arial" w:eastAsia="Corbel" w:hAnsi="Arial" w:cs="Arial"/>
        </w:rPr>
        <w:tab/>
      </w:r>
      <w:r w:rsidRPr="002B64A5">
        <w:rPr>
          <w:rFonts w:ascii="Arial" w:eastAsia="Corbel" w:hAnsi="Arial" w:cs="Arial"/>
        </w:rPr>
        <w:tab/>
        <w:t>30 points</w:t>
      </w:r>
      <w:r w:rsidRPr="002B64A5">
        <w:rPr>
          <w:rFonts w:ascii="Arial" w:eastAsia="Corbel" w:hAnsi="Arial" w:cs="Arial"/>
        </w:rPr>
        <w:tab/>
      </w:r>
    </w:p>
    <w:p w14:paraId="245606AD" w14:textId="2304F53F" w:rsidR="008E2060" w:rsidRPr="002B64A5" w:rsidRDefault="005C4C26">
      <w:pPr>
        <w:spacing w:after="0"/>
        <w:rPr>
          <w:rFonts w:ascii="Arial" w:eastAsia="Corbel" w:hAnsi="Arial" w:cs="Arial"/>
        </w:rPr>
      </w:pPr>
      <w:r w:rsidRPr="002B64A5">
        <w:rPr>
          <w:rFonts w:ascii="Arial" w:eastAsia="Corbel" w:hAnsi="Arial" w:cs="Arial"/>
        </w:rPr>
        <w:t>Service Summary</w:t>
      </w:r>
      <w:r w:rsidRPr="002B64A5">
        <w:rPr>
          <w:rFonts w:ascii="Arial" w:eastAsia="Corbel" w:hAnsi="Arial" w:cs="Arial"/>
        </w:rPr>
        <w:tab/>
      </w:r>
      <w:r w:rsidRPr="002B64A5">
        <w:rPr>
          <w:rFonts w:ascii="Arial" w:eastAsia="Corbel" w:hAnsi="Arial" w:cs="Arial"/>
        </w:rPr>
        <w:tab/>
      </w:r>
      <w:r w:rsidRPr="002B64A5">
        <w:rPr>
          <w:rFonts w:ascii="Arial" w:eastAsia="Corbel" w:hAnsi="Arial" w:cs="Arial"/>
        </w:rPr>
        <w:tab/>
      </w:r>
      <w:r w:rsidR="00780EBE" w:rsidRPr="002B64A5">
        <w:rPr>
          <w:rFonts w:ascii="Arial" w:eastAsia="Corbel" w:hAnsi="Arial" w:cs="Arial"/>
        </w:rPr>
        <w:t>5</w:t>
      </w:r>
      <w:r w:rsidRPr="002B64A5">
        <w:rPr>
          <w:rFonts w:ascii="Arial" w:eastAsia="Corbel" w:hAnsi="Arial" w:cs="Arial"/>
        </w:rPr>
        <w:t>0 points</w:t>
      </w:r>
    </w:p>
    <w:p w14:paraId="7AA411C6" w14:textId="05B8F3D1" w:rsidR="002B64A5" w:rsidRPr="002B64A5" w:rsidRDefault="00495115">
      <w:pPr>
        <w:spacing w:after="0"/>
        <w:rPr>
          <w:rFonts w:ascii="Arial" w:eastAsia="Corbel" w:hAnsi="Arial" w:cs="Arial"/>
        </w:rPr>
      </w:pPr>
      <w:r w:rsidRPr="002B64A5">
        <w:rPr>
          <w:rFonts w:ascii="Arial" w:eastAsia="Corbel" w:hAnsi="Arial" w:cs="Arial"/>
        </w:rPr>
        <w:t xml:space="preserve">Proposed Schedule for </w:t>
      </w:r>
    </w:p>
    <w:p w14:paraId="58E063D0" w14:textId="5704E3C8" w:rsidR="002B64A5" w:rsidRPr="002B64A5" w:rsidRDefault="002B64A5">
      <w:pPr>
        <w:spacing w:after="0"/>
        <w:rPr>
          <w:rFonts w:ascii="Arial" w:eastAsia="Corbel" w:hAnsi="Arial" w:cs="Arial"/>
        </w:rPr>
      </w:pPr>
      <w:r w:rsidRPr="002B64A5">
        <w:rPr>
          <w:rFonts w:ascii="Arial" w:eastAsia="Corbel" w:hAnsi="Arial" w:cs="Arial"/>
        </w:rPr>
        <w:t xml:space="preserve">Development/implementation </w:t>
      </w:r>
      <w:r w:rsidRPr="002B64A5">
        <w:rPr>
          <w:rFonts w:ascii="Arial" w:eastAsia="Corbel" w:hAnsi="Arial" w:cs="Arial"/>
        </w:rPr>
        <w:tab/>
        <w:t>10 points</w:t>
      </w:r>
    </w:p>
    <w:p w14:paraId="245606AE" w14:textId="77777777" w:rsidR="008E2060" w:rsidRPr="002B64A5" w:rsidRDefault="008E2060">
      <w:pPr>
        <w:spacing w:after="0"/>
        <w:rPr>
          <w:rFonts w:ascii="Arial" w:eastAsia="Corbel" w:hAnsi="Arial" w:cs="Arial"/>
        </w:rPr>
      </w:pPr>
    </w:p>
    <w:p w14:paraId="245606AF" w14:textId="7EB52BBD" w:rsidR="008E2060" w:rsidRPr="002B64A5" w:rsidRDefault="00EC717A">
      <w:pPr>
        <w:spacing w:after="0"/>
        <w:rPr>
          <w:rFonts w:ascii="Arial" w:eastAsia="Corbel" w:hAnsi="Arial" w:cs="Arial"/>
        </w:rPr>
      </w:pPr>
      <w:r w:rsidRPr="002B64A5">
        <w:rPr>
          <w:rFonts w:ascii="Arial" w:eastAsia="Corbel" w:hAnsi="Arial" w:cs="Arial"/>
        </w:rPr>
        <w:t>Total</w:t>
      </w:r>
      <w:r w:rsidR="005C4C26" w:rsidRPr="002B64A5">
        <w:rPr>
          <w:rFonts w:ascii="Arial" w:eastAsia="Corbel" w:hAnsi="Arial" w:cs="Arial"/>
        </w:rPr>
        <w:t>:</w:t>
      </w:r>
      <w:r w:rsidRPr="002B64A5">
        <w:rPr>
          <w:rFonts w:ascii="Arial" w:eastAsia="Corbel" w:hAnsi="Arial" w:cs="Arial"/>
        </w:rPr>
        <w:t xml:space="preserve"> </w:t>
      </w:r>
      <w:r w:rsidRPr="002B64A5">
        <w:rPr>
          <w:rFonts w:ascii="Arial" w:eastAsia="Corbel" w:hAnsi="Arial" w:cs="Arial"/>
        </w:rPr>
        <w:tab/>
      </w:r>
      <w:r w:rsidRPr="002B64A5">
        <w:rPr>
          <w:rFonts w:ascii="Arial" w:eastAsia="Corbel" w:hAnsi="Arial" w:cs="Arial"/>
        </w:rPr>
        <w:tab/>
      </w:r>
      <w:r w:rsidRPr="002B64A5">
        <w:rPr>
          <w:rFonts w:ascii="Arial" w:eastAsia="Corbel" w:hAnsi="Arial" w:cs="Arial"/>
        </w:rPr>
        <w:tab/>
      </w:r>
      <w:r w:rsidRPr="002B64A5">
        <w:rPr>
          <w:rFonts w:ascii="Arial" w:eastAsia="Corbel" w:hAnsi="Arial" w:cs="Arial"/>
        </w:rPr>
        <w:tab/>
      </w:r>
      <w:r w:rsidRPr="002B64A5">
        <w:rPr>
          <w:rFonts w:ascii="Arial" w:eastAsia="Corbel" w:hAnsi="Arial" w:cs="Arial"/>
        </w:rPr>
        <w:tab/>
        <w:t>100 points</w:t>
      </w:r>
    </w:p>
    <w:p w14:paraId="245606B0" w14:textId="77777777" w:rsidR="008E2060" w:rsidRPr="002B64A5" w:rsidRDefault="008E2060">
      <w:pPr>
        <w:spacing w:after="0"/>
        <w:rPr>
          <w:rFonts w:ascii="Arial" w:eastAsia="Corbel" w:hAnsi="Arial" w:cs="Arial"/>
        </w:rPr>
      </w:pPr>
    </w:p>
    <w:p w14:paraId="245606B1" w14:textId="77777777" w:rsidR="008E2060" w:rsidRPr="002B64A5" w:rsidRDefault="00EC717A">
      <w:pPr>
        <w:spacing w:after="0"/>
        <w:rPr>
          <w:rFonts w:ascii="Arial" w:eastAsia="Corbel" w:hAnsi="Arial" w:cs="Arial"/>
        </w:rPr>
      </w:pPr>
      <w:r w:rsidRPr="002B64A5">
        <w:rPr>
          <w:rFonts w:ascii="Arial" w:eastAsia="Corbel" w:hAnsi="Arial" w:cs="Arial"/>
        </w:rPr>
        <w:t>In addition to evaluation on the merit of the proposal, applicants will be evaluated and selected based on previous performance (including the timely completion of projects, a history of cooperative work with the regional center or other funders, ability to complete projects within budgeted amounts, and a track record consistent with established timelines for development).</w:t>
      </w:r>
    </w:p>
    <w:p w14:paraId="245606B2" w14:textId="77777777" w:rsidR="008E2060" w:rsidRDefault="008E2060">
      <w:pPr>
        <w:spacing w:after="0"/>
        <w:rPr>
          <w:rFonts w:ascii="Corbel" w:eastAsia="Corbel" w:hAnsi="Corbel" w:cs="Corbel"/>
        </w:rPr>
      </w:pPr>
    </w:p>
    <w:p w14:paraId="620C7ED9" w14:textId="4033A3DC" w:rsidR="78424D9D" w:rsidRDefault="78424D9D" w:rsidP="78424D9D">
      <w:pPr>
        <w:spacing w:after="0"/>
        <w:rPr>
          <w:rFonts w:ascii="Corbel" w:eastAsia="Corbel" w:hAnsi="Corbel" w:cs="Corbel"/>
        </w:rPr>
      </w:pPr>
    </w:p>
    <w:p w14:paraId="1706F3A8" w14:textId="4A77FA5A" w:rsidR="78424D9D" w:rsidRDefault="78424D9D" w:rsidP="78424D9D">
      <w:pPr>
        <w:spacing w:after="0"/>
        <w:rPr>
          <w:rFonts w:ascii="Corbel" w:eastAsia="Corbel" w:hAnsi="Corbel" w:cs="Corbel"/>
        </w:rPr>
      </w:pPr>
    </w:p>
    <w:p w14:paraId="22F610CE" w14:textId="0DA9C657" w:rsidR="78424D9D" w:rsidRDefault="78424D9D" w:rsidP="78424D9D">
      <w:pPr>
        <w:spacing w:after="0"/>
        <w:rPr>
          <w:rFonts w:ascii="Corbel" w:eastAsia="Corbel" w:hAnsi="Corbel" w:cs="Corbel"/>
        </w:rPr>
      </w:pPr>
    </w:p>
    <w:p w14:paraId="7889F43B" w14:textId="43BFD61B" w:rsidR="78424D9D" w:rsidRDefault="78424D9D" w:rsidP="78424D9D">
      <w:pPr>
        <w:spacing w:after="0"/>
        <w:rPr>
          <w:rFonts w:ascii="Corbel" w:eastAsia="Corbel" w:hAnsi="Corbel" w:cs="Corbel"/>
        </w:rPr>
      </w:pPr>
    </w:p>
    <w:p w14:paraId="245606B3" w14:textId="77777777" w:rsidR="008E2060" w:rsidRPr="002B64A5" w:rsidRDefault="00EC717A">
      <w:pPr>
        <w:spacing w:after="0"/>
        <w:rPr>
          <w:rFonts w:ascii="Arial" w:eastAsia="Corbel" w:hAnsi="Arial" w:cs="Arial"/>
          <w:b/>
        </w:rPr>
      </w:pPr>
      <w:r w:rsidRPr="002B64A5">
        <w:rPr>
          <w:rFonts w:ascii="Arial" w:eastAsia="Corbel" w:hAnsi="Arial" w:cs="Arial"/>
          <w:b/>
        </w:rPr>
        <w:t>RESERVATION OF RIGHTS</w:t>
      </w:r>
    </w:p>
    <w:p w14:paraId="245606B4" w14:textId="77777777" w:rsidR="008E2060" w:rsidRPr="002B64A5" w:rsidRDefault="008E2060">
      <w:pPr>
        <w:spacing w:after="0"/>
        <w:rPr>
          <w:rFonts w:ascii="Arial" w:eastAsia="Corbel" w:hAnsi="Arial" w:cs="Arial"/>
        </w:rPr>
      </w:pPr>
    </w:p>
    <w:p w14:paraId="11BD8B67" w14:textId="0B7DAC1B" w:rsidR="00AB34ED" w:rsidRDefault="00EC717A">
      <w:pPr>
        <w:spacing w:after="0"/>
        <w:rPr>
          <w:rFonts w:ascii="Arial" w:eastAsia="Corbel" w:hAnsi="Arial" w:cs="Arial"/>
        </w:rPr>
      </w:pPr>
      <w:r w:rsidRPr="78424D9D">
        <w:rPr>
          <w:rFonts w:ascii="Arial" w:eastAsia="Corbel" w:hAnsi="Arial" w:cs="Arial"/>
        </w:rPr>
        <w:t>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need. SG/PRC reserves the right to withdraw this Request for Proposal (RFP) and/or any item within the RFP at any time without notice. SG/PRC reserves the right to disqualify any proposal which does not adhere to the RFP guidelines. This RFP is being offered at the discretion of SG/PRC. It does not commit SG/PRC to award any grant.</w:t>
      </w:r>
    </w:p>
    <w:p w14:paraId="35DBA93B" w14:textId="77777777" w:rsidR="00AB34ED" w:rsidRPr="002B64A5" w:rsidRDefault="00AB34ED">
      <w:pPr>
        <w:spacing w:after="0"/>
        <w:rPr>
          <w:rFonts w:ascii="Arial" w:eastAsia="Corbel" w:hAnsi="Arial" w:cs="Arial"/>
        </w:rPr>
      </w:pPr>
    </w:p>
    <w:p w14:paraId="245606B7" w14:textId="77777777" w:rsidR="008E2060" w:rsidRPr="002B64A5" w:rsidRDefault="00EC717A">
      <w:pPr>
        <w:spacing w:after="0"/>
        <w:rPr>
          <w:rFonts w:ascii="Arial" w:eastAsia="Corbel" w:hAnsi="Arial" w:cs="Arial"/>
          <w:b/>
        </w:rPr>
      </w:pPr>
      <w:r w:rsidRPr="002B64A5">
        <w:rPr>
          <w:rFonts w:ascii="Arial" w:eastAsia="Corbel" w:hAnsi="Arial" w:cs="Arial"/>
          <w:b/>
        </w:rPr>
        <w:t xml:space="preserve">COSTS FOR PROPOSAL SUBMISSION  </w:t>
      </w:r>
    </w:p>
    <w:p w14:paraId="245606B8" w14:textId="77777777" w:rsidR="008E2060" w:rsidRPr="002B64A5" w:rsidRDefault="008E2060">
      <w:pPr>
        <w:spacing w:after="0"/>
        <w:rPr>
          <w:rFonts w:ascii="Arial" w:eastAsia="Corbel" w:hAnsi="Arial" w:cs="Arial"/>
          <w:b/>
        </w:rPr>
      </w:pPr>
    </w:p>
    <w:p w14:paraId="6DFA7CD8" w14:textId="60BCDE99" w:rsidR="00CF0D3F" w:rsidRPr="00CF0D3F" w:rsidRDefault="00EC717A">
      <w:pPr>
        <w:spacing w:after="0"/>
        <w:rPr>
          <w:rFonts w:ascii="Arial" w:eastAsia="Corbel" w:hAnsi="Arial" w:cs="Arial"/>
        </w:rPr>
      </w:pPr>
      <w:r w:rsidRPr="78424D9D">
        <w:rPr>
          <w:rFonts w:ascii="Arial" w:eastAsia="Corbel" w:hAnsi="Arial" w:cs="Arial"/>
        </w:rPr>
        <w:t>Applicants responding to the RFP shall bear all costs associated with the development and submission of a proposa</w:t>
      </w:r>
      <w:r w:rsidR="511C072B" w:rsidRPr="78424D9D">
        <w:rPr>
          <w:rFonts w:ascii="Arial" w:eastAsia="Corbel" w:hAnsi="Arial" w:cs="Arial"/>
        </w:rPr>
        <w:t xml:space="preserve">l. </w:t>
      </w:r>
    </w:p>
    <w:p w14:paraId="353A59E8" w14:textId="77777777" w:rsidR="00B51570" w:rsidRPr="002B64A5" w:rsidRDefault="00B51570">
      <w:pPr>
        <w:spacing w:after="0"/>
        <w:rPr>
          <w:rFonts w:ascii="Arial" w:eastAsia="Corbel" w:hAnsi="Arial" w:cs="Arial"/>
        </w:rPr>
      </w:pPr>
    </w:p>
    <w:p w14:paraId="245606BD" w14:textId="77777777" w:rsidR="008E2060" w:rsidRPr="002B64A5" w:rsidRDefault="00EC717A">
      <w:pPr>
        <w:spacing w:after="0"/>
        <w:rPr>
          <w:rFonts w:ascii="Arial" w:eastAsia="Corbel" w:hAnsi="Arial" w:cs="Arial"/>
        </w:rPr>
      </w:pPr>
      <w:r w:rsidRPr="002B64A5">
        <w:rPr>
          <w:rFonts w:ascii="Arial" w:eastAsia="Corbel" w:hAnsi="Arial" w:cs="Arial"/>
          <w:b/>
        </w:rPr>
        <w:t>FORMATTING REQUIREMENTS FOR THE PROPOSAL</w:t>
      </w:r>
      <w:r w:rsidRPr="002B64A5">
        <w:rPr>
          <w:rFonts w:ascii="Arial" w:eastAsia="Corbel" w:hAnsi="Arial" w:cs="Arial"/>
        </w:rPr>
        <w:t xml:space="preserve"> </w:t>
      </w:r>
    </w:p>
    <w:p w14:paraId="245606BE" w14:textId="77777777" w:rsidR="008E2060" w:rsidRPr="002B64A5" w:rsidRDefault="008E2060">
      <w:pPr>
        <w:spacing w:after="0"/>
        <w:rPr>
          <w:rFonts w:ascii="Arial" w:eastAsia="Corbel" w:hAnsi="Arial" w:cs="Arial"/>
        </w:rPr>
      </w:pPr>
    </w:p>
    <w:p w14:paraId="245606BF" w14:textId="77777777" w:rsidR="008E2060" w:rsidRPr="002B64A5" w:rsidRDefault="00EC717A">
      <w:pPr>
        <w:spacing w:after="0"/>
        <w:rPr>
          <w:rFonts w:ascii="Arial" w:eastAsia="Corbel" w:hAnsi="Arial" w:cs="Arial"/>
        </w:rPr>
      </w:pPr>
      <w:r w:rsidRPr="002B64A5">
        <w:rPr>
          <w:rFonts w:ascii="Arial" w:eastAsia="Corbel" w:hAnsi="Arial" w:cs="Arial"/>
        </w:rPr>
        <w:t xml:space="preserve">Applicants must adhere to the following formatting requirements when submitting the proposal application: </w:t>
      </w:r>
    </w:p>
    <w:p w14:paraId="245606C1" w14:textId="5F894CD2" w:rsidR="008E2060" w:rsidRPr="00E73F01" w:rsidRDefault="00EC717A" w:rsidP="00C46903">
      <w:pPr>
        <w:spacing w:after="0"/>
        <w:rPr>
          <w:rFonts w:ascii="Corbel" w:eastAsia="Corbel" w:hAnsi="Corbel" w:cs="Corbel"/>
        </w:rPr>
      </w:pPr>
      <w:r w:rsidRPr="00E73F01">
        <w:rPr>
          <w:rFonts w:ascii="Corbel" w:eastAsia="Corbel" w:hAnsi="Corbel" w:cs="Corbel"/>
        </w:rPr>
        <w:t>. .</w:t>
      </w:r>
    </w:p>
    <w:p w14:paraId="42CBC118" w14:textId="48260DC8" w:rsidR="00F03D12" w:rsidRDefault="00C46903" w:rsidP="00F03D12">
      <w:pPr>
        <w:numPr>
          <w:ilvl w:val="0"/>
          <w:numId w:val="4"/>
        </w:numPr>
        <w:spacing w:after="0"/>
        <w:ind w:left="720" w:hanging="360"/>
        <w:rPr>
          <w:rFonts w:ascii="Corbel" w:eastAsia="Corbel" w:hAnsi="Corbel" w:cs="Corbel"/>
        </w:rPr>
      </w:pPr>
      <w:r w:rsidRPr="00E73F01">
        <w:rPr>
          <w:rFonts w:ascii="Corbel" w:eastAsia="Corbel" w:hAnsi="Corbel" w:cs="Corbel"/>
        </w:rPr>
        <w:t>S</w:t>
      </w:r>
      <w:r w:rsidR="00EC717A" w:rsidRPr="00E73F01">
        <w:rPr>
          <w:rFonts w:ascii="Corbel" w:eastAsia="Corbel" w:hAnsi="Corbel" w:cs="Corbel"/>
        </w:rPr>
        <w:t xml:space="preserve">end an electronic version to: </w:t>
      </w:r>
      <w:hyperlink r:id="rId18">
        <w:r w:rsidR="00EC717A" w:rsidRPr="00E73F01">
          <w:rPr>
            <w:rFonts w:ascii="Corbel" w:eastAsia="Corbel" w:hAnsi="Corbel" w:cs="Corbel"/>
            <w:color w:val="0563C1"/>
            <w:u w:val="single"/>
          </w:rPr>
          <w:t>resources@sgprc.org</w:t>
        </w:r>
      </w:hyperlink>
      <w:r w:rsidR="002460C8">
        <w:rPr>
          <w:rFonts w:ascii="Corbel" w:eastAsia="Corbel" w:hAnsi="Corbel" w:cs="Corbel"/>
          <w:color w:val="0563C1"/>
          <w:u w:val="single"/>
        </w:rPr>
        <w:t xml:space="preserve"> </w:t>
      </w:r>
      <w:r w:rsidR="005754C5">
        <w:rPr>
          <w:rFonts w:ascii="Corbel" w:eastAsia="Corbel" w:hAnsi="Corbel" w:cs="Corbel"/>
          <w:color w:val="0563C1"/>
        </w:rPr>
        <w:t xml:space="preserve"> and Mir</w:t>
      </w:r>
      <w:r w:rsidR="00DD5398">
        <w:rPr>
          <w:rFonts w:ascii="Corbel" w:eastAsia="Corbel" w:hAnsi="Corbel" w:cs="Corbel"/>
          <w:color w:val="0563C1"/>
        </w:rPr>
        <w:t>e</w:t>
      </w:r>
      <w:r w:rsidR="005754C5">
        <w:rPr>
          <w:rFonts w:ascii="Corbel" w:eastAsia="Corbel" w:hAnsi="Corbel" w:cs="Corbel"/>
          <w:color w:val="0563C1"/>
        </w:rPr>
        <w:t xml:space="preserve">ya Munguia </w:t>
      </w:r>
      <w:hyperlink r:id="rId19" w:history="1">
        <w:r w:rsidR="00F03D12" w:rsidRPr="00BB4098">
          <w:rPr>
            <w:rStyle w:val="Hyperlink"/>
            <w:rFonts w:ascii="Corbel" w:eastAsia="Corbel" w:hAnsi="Corbel" w:cs="Corbel"/>
          </w:rPr>
          <w:t>MMunguia@sgprc.org</w:t>
        </w:r>
      </w:hyperlink>
    </w:p>
    <w:p w14:paraId="245606C3" w14:textId="77777777" w:rsidR="008E2060" w:rsidRDefault="00EC717A">
      <w:pPr>
        <w:numPr>
          <w:ilvl w:val="0"/>
          <w:numId w:val="4"/>
        </w:numPr>
        <w:spacing w:after="0"/>
        <w:ind w:left="720" w:hanging="360"/>
        <w:rPr>
          <w:rFonts w:ascii="Corbel" w:eastAsia="Corbel" w:hAnsi="Corbel" w:cs="Corbel"/>
        </w:rPr>
      </w:pPr>
      <w:r w:rsidRPr="00E73F01">
        <w:rPr>
          <w:rFonts w:ascii="Corbel" w:eastAsia="Corbel" w:hAnsi="Corbel" w:cs="Corbel"/>
        </w:rPr>
        <w:t>An email acknowledgement of each submission received will be sent to the applicant</w:t>
      </w:r>
      <w:r>
        <w:rPr>
          <w:rFonts w:ascii="Corbel" w:eastAsia="Corbel" w:hAnsi="Corbel" w:cs="Corbel"/>
        </w:rPr>
        <w:t xml:space="preserve">.   </w:t>
      </w:r>
    </w:p>
    <w:p w14:paraId="0B754BF1" w14:textId="77777777" w:rsidR="004C7C45" w:rsidRDefault="00EC717A">
      <w:pPr>
        <w:numPr>
          <w:ilvl w:val="0"/>
          <w:numId w:val="4"/>
        </w:numPr>
        <w:spacing w:after="0"/>
        <w:ind w:left="720" w:hanging="360"/>
        <w:rPr>
          <w:rFonts w:ascii="Corbel" w:eastAsia="Corbel" w:hAnsi="Corbel" w:cs="Corbel"/>
        </w:rPr>
      </w:pPr>
      <w:r>
        <w:rPr>
          <w:rFonts w:ascii="Corbel" w:eastAsia="Corbel" w:hAnsi="Corbel" w:cs="Corbel"/>
        </w:rPr>
        <w:t>Attachments/Forms must be type written</w:t>
      </w:r>
      <w:r w:rsidR="004C7C45">
        <w:rPr>
          <w:rFonts w:ascii="Corbel" w:eastAsia="Corbel" w:hAnsi="Corbel" w:cs="Corbel"/>
        </w:rPr>
        <w:t xml:space="preserve"> 12-point Times New Roman or Arial font in WORD format.</w:t>
      </w:r>
    </w:p>
    <w:p w14:paraId="245606C5" w14:textId="40E2C319" w:rsidR="008E2060" w:rsidRPr="007461F2" w:rsidRDefault="00EC717A" w:rsidP="007461F2">
      <w:pPr>
        <w:numPr>
          <w:ilvl w:val="0"/>
          <w:numId w:val="4"/>
        </w:numPr>
        <w:spacing w:after="0"/>
        <w:ind w:left="720" w:hanging="360"/>
        <w:rPr>
          <w:rFonts w:ascii="Corbel" w:eastAsia="Corbel" w:hAnsi="Corbel" w:cs="Corbel"/>
        </w:rPr>
      </w:pPr>
      <w:r>
        <w:rPr>
          <w:rFonts w:ascii="Corbel" w:eastAsia="Corbel" w:hAnsi="Corbel" w:cs="Corbel"/>
        </w:rPr>
        <w:t xml:space="preserve"> All proposals must be complete, typewritten, collated, and page numbered.   </w:t>
      </w:r>
    </w:p>
    <w:p w14:paraId="245606C6" w14:textId="798503B4" w:rsidR="008E2060" w:rsidRDefault="00EC717A">
      <w:pPr>
        <w:numPr>
          <w:ilvl w:val="0"/>
          <w:numId w:val="4"/>
        </w:numPr>
        <w:spacing w:after="0"/>
        <w:ind w:left="720" w:hanging="360"/>
        <w:rPr>
          <w:rFonts w:ascii="Corbel" w:eastAsia="Corbel" w:hAnsi="Corbel" w:cs="Corbel"/>
        </w:rPr>
      </w:pPr>
      <w:r>
        <w:rPr>
          <w:rFonts w:ascii="Corbel" w:eastAsia="Corbel" w:hAnsi="Corbel" w:cs="Corbel"/>
        </w:rPr>
        <w:t>The “Application</w:t>
      </w:r>
      <w:r w:rsidR="00AB34ED">
        <w:rPr>
          <w:rFonts w:ascii="Corbel" w:eastAsia="Corbel" w:hAnsi="Corbel" w:cs="Corbel"/>
        </w:rPr>
        <w:t xml:space="preserve"> </w:t>
      </w:r>
      <w:r>
        <w:rPr>
          <w:rFonts w:ascii="Corbel" w:eastAsia="Corbel" w:hAnsi="Corbel" w:cs="Corbel"/>
        </w:rPr>
        <w:t>Cover</w:t>
      </w:r>
      <w:r w:rsidR="00AB34ED">
        <w:rPr>
          <w:rFonts w:ascii="Corbel" w:eastAsia="Corbel" w:hAnsi="Corbel" w:cs="Corbel"/>
        </w:rPr>
        <w:t xml:space="preserve"> Page</w:t>
      </w:r>
      <w:r>
        <w:rPr>
          <w:rFonts w:ascii="Corbel" w:eastAsia="Corbel" w:hAnsi="Corbel" w:cs="Corbel"/>
        </w:rPr>
        <w:t xml:space="preserve">” (see </w:t>
      </w:r>
      <w:r w:rsidR="00AB34ED">
        <w:rPr>
          <w:rFonts w:ascii="Corbel" w:eastAsia="Corbel" w:hAnsi="Corbel" w:cs="Corbel"/>
        </w:rPr>
        <w:t>Appli</w:t>
      </w:r>
      <w:r w:rsidR="00BD1FD0">
        <w:rPr>
          <w:rFonts w:ascii="Corbel" w:eastAsia="Corbel" w:hAnsi="Corbel" w:cs="Corbel"/>
        </w:rPr>
        <w:t>cation process</w:t>
      </w:r>
      <w:r>
        <w:rPr>
          <w:rFonts w:ascii="Corbel" w:eastAsia="Corbel" w:hAnsi="Corbel" w:cs="Corbel"/>
        </w:rPr>
        <w:t xml:space="preserve">) must be the first page of the proposal. </w:t>
      </w:r>
    </w:p>
    <w:p w14:paraId="245606C7" w14:textId="77777777" w:rsidR="008E2060" w:rsidRDefault="00EC717A">
      <w:pPr>
        <w:numPr>
          <w:ilvl w:val="0"/>
          <w:numId w:val="4"/>
        </w:numPr>
        <w:spacing w:after="0"/>
        <w:ind w:left="720" w:hanging="360"/>
        <w:rPr>
          <w:rFonts w:ascii="Corbel" w:eastAsia="Corbel" w:hAnsi="Corbel" w:cs="Corbel"/>
        </w:rPr>
      </w:pPr>
      <w:r>
        <w:rPr>
          <w:rFonts w:ascii="Corbel" w:eastAsia="Corbel" w:hAnsi="Corbel" w:cs="Corbel"/>
        </w:rPr>
        <w:t xml:space="preserve">As applicable, include appendices for documents, such as resumes, certificates, curricula, schedules, letters of recommendation, letters of support from agencies, consultants expected to provide program services, etc.   </w:t>
      </w:r>
    </w:p>
    <w:p w14:paraId="245606C8" w14:textId="77777777" w:rsidR="008E2060" w:rsidRDefault="00EC717A">
      <w:pPr>
        <w:numPr>
          <w:ilvl w:val="0"/>
          <w:numId w:val="4"/>
        </w:numPr>
        <w:spacing w:after="0"/>
        <w:ind w:left="720" w:hanging="360"/>
        <w:rPr>
          <w:rFonts w:ascii="Corbel" w:eastAsia="Corbel" w:hAnsi="Corbel" w:cs="Corbel"/>
        </w:rPr>
      </w:pPr>
      <w:r>
        <w:rPr>
          <w:rFonts w:ascii="Corbel" w:eastAsia="Corbel" w:hAnsi="Corbel" w:cs="Corbel"/>
        </w:rPr>
        <w:t>Fax copies will NOT be accepted.</w:t>
      </w:r>
    </w:p>
    <w:p w14:paraId="245606C9" w14:textId="77777777" w:rsidR="008E2060" w:rsidRDefault="00EC717A">
      <w:pPr>
        <w:numPr>
          <w:ilvl w:val="0"/>
          <w:numId w:val="4"/>
        </w:numPr>
        <w:spacing w:after="0"/>
        <w:ind w:left="720" w:hanging="360"/>
        <w:rPr>
          <w:rFonts w:ascii="Corbel" w:eastAsia="Corbel" w:hAnsi="Corbel" w:cs="Corbel"/>
        </w:rPr>
      </w:pPr>
      <w:r>
        <w:rPr>
          <w:rFonts w:ascii="Corbel" w:eastAsia="Corbel" w:hAnsi="Corbel" w:cs="Corbel"/>
        </w:rPr>
        <w:t xml:space="preserve">Submissions will NOT be returned. </w:t>
      </w:r>
    </w:p>
    <w:p w14:paraId="245606CA" w14:textId="77777777" w:rsidR="008E2060" w:rsidRDefault="00EC717A">
      <w:pPr>
        <w:numPr>
          <w:ilvl w:val="0"/>
          <w:numId w:val="4"/>
        </w:numPr>
        <w:spacing w:after="0"/>
        <w:ind w:left="720" w:hanging="360"/>
        <w:rPr>
          <w:rFonts w:ascii="Corbel" w:eastAsia="Corbel" w:hAnsi="Corbel" w:cs="Corbel"/>
        </w:rPr>
      </w:pPr>
      <w:r>
        <w:rPr>
          <w:rFonts w:ascii="Corbel" w:eastAsia="Corbel" w:hAnsi="Corbel" w:cs="Corbel"/>
        </w:rPr>
        <w:t xml:space="preserve">No proposals will be accepted after the deadline.      </w:t>
      </w:r>
    </w:p>
    <w:p w14:paraId="245606CB" w14:textId="77777777" w:rsidR="008E2060" w:rsidRDefault="008E2060">
      <w:pPr>
        <w:spacing w:after="0"/>
        <w:rPr>
          <w:rFonts w:ascii="Corbel" w:eastAsia="Corbel" w:hAnsi="Corbel" w:cs="Corbel"/>
        </w:rPr>
      </w:pPr>
    </w:p>
    <w:p w14:paraId="245606CF" w14:textId="7B3A77B6" w:rsidR="008E2060" w:rsidRPr="00360EB7" w:rsidRDefault="00EC717A" w:rsidP="001672F8">
      <w:pPr>
        <w:spacing w:after="0"/>
        <w:rPr>
          <w:rFonts w:ascii="Corbel" w:eastAsia="Corbel" w:hAnsi="Corbel" w:cs="Corbel"/>
          <w:b/>
        </w:rPr>
      </w:pPr>
      <w:r w:rsidRPr="00360EB7">
        <w:rPr>
          <w:rFonts w:ascii="Corbel" w:eastAsia="Corbel" w:hAnsi="Corbel" w:cs="Corbel"/>
          <w:b/>
        </w:rPr>
        <w:t xml:space="preserve">INQUIRIES/REQUEST FOR ASSISTANCE   </w:t>
      </w:r>
    </w:p>
    <w:p w14:paraId="0D0F7F26" w14:textId="77777777" w:rsidR="001672F8" w:rsidRPr="00360EB7" w:rsidRDefault="001672F8" w:rsidP="001672F8">
      <w:pPr>
        <w:spacing w:after="0"/>
        <w:rPr>
          <w:rFonts w:ascii="Corbel" w:eastAsia="Corbel" w:hAnsi="Corbel" w:cs="Corbel"/>
        </w:rPr>
      </w:pPr>
    </w:p>
    <w:p w14:paraId="245606D0" w14:textId="77777777" w:rsidR="008E2060" w:rsidRPr="00360EB7" w:rsidRDefault="00EC717A">
      <w:pPr>
        <w:spacing w:after="0"/>
        <w:rPr>
          <w:rFonts w:ascii="Corbel" w:eastAsia="Corbel" w:hAnsi="Corbel" w:cs="Corbel"/>
        </w:rPr>
      </w:pPr>
      <w:r w:rsidRPr="00360EB7">
        <w:rPr>
          <w:rFonts w:ascii="Corbel" w:eastAsia="Corbel" w:hAnsi="Corbel" w:cs="Corbel"/>
        </w:rPr>
        <w:t>Additional inquiries regarding the application or requesting technical assistance should be directed to:</w:t>
      </w:r>
    </w:p>
    <w:p w14:paraId="245606D7" w14:textId="6A2F69FB" w:rsidR="008E2060" w:rsidRDefault="003B6943" w:rsidP="001672F8">
      <w:pPr>
        <w:spacing w:after="0"/>
        <w:rPr>
          <w:rFonts w:ascii="Corbel" w:eastAsia="Corbel" w:hAnsi="Corbel" w:cs="Corbel"/>
        </w:rPr>
      </w:pPr>
      <w:hyperlink r:id="rId20" w:history="1">
        <w:r w:rsidR="001672F8" w:rsidRPr="00360EB7">
          <w:rPr>
            <w:rStyle w:val="Hyperlink"/>
            <w:rFonts w:ascii="Corbel" w:eastAsia="Corbel" w:hAnsi="Corbel" w:cs="Corbel"/>
          </w:rPr>
          <w:t>ttravis@sgprc.org</w:t>
        </w:r>
      </w:hyperlink>
    </w:p>
    <w:p w14:paraId="245606D8" w14:textId="77777777" w:rsidR="008E2060" w:rsidRDefault="008E2060" w:rsidP="00BD1FD0">
      <w:pPr>
        <w:spacing w:after="0"/>
        <w:rPr>
          <w:rFonts w:ascii="Corbel" w:eastAsia="Corbel" w:hAnsi="Corbel" w:cs="Corbel"/>
        </w:rPr>
      </w:pPr>
    </w:p>
    <w:p w14:paraId="245606DA" w14:textId="788FAB72" w:rsidR="008E2060" w:rsidRPr="00BD1FD0" w:rsidRDefault="00EC717A">
      <w:pPr>
        <w:spacing w:after="0"/>
        <w:rPr>
          <w:rFonts w:ascii="Corbel" w:eastAsia="Corbel" w:hAnsi="Corbel" w:cs="Corbel"/>
        </w:rPr>
      </w:pPr>
      <w:r>
        <w:rPr>
          <w:rFonts w:ascii="Corbel" w:eastAsia="Corbel" w:hAnsi="Corbel" w:cs="Corbel"/>
        </w:rPr>
        <w:t>Technical assistance is limited to information on the requirements for preparation of the application packet.</w:t>
      </w:r>
    </w:p>
    <w:p w14:paraId="245606DB" w14:textId="77777777" w:rsidR="008E2060" w:rsidRDefault="008E2060">
      <w:pPr>
        <w:spacing w:after="0"/>
        <w:rPr>
          <w:rFonts w:ascii="Corbel" w:eastAsia="Corbel" w:hAnsi="Corbel" w:cs="Corbel"/>
          <w:b/>
        </w:rPr>
      </w:pPr>
    </w:p>
    <w:p w14:paraId="245606E1" w14:textId="15196FBA" w:rsidR="008E2060" w:rsidRDefault="008E2060">
      <w:pPr>
        <w:spacing w:after="0"/>
        <w:rPr>
          <w:rFonts w:ascii="Corbel" w:eastAsia="Corbel" w:hAnsi="Corbel" w:cs="Corbel"/>
        </w:rPr>
      </w:pPr>
    </w:p>
    <w:p w14:paraId="7CA883C9" w14:textId="77777777" w:rsidR="00360EB7" w:rsidRDefault="00360EB7">
      <w:pPr>
        <w:spacing w:after="0"/>
        <w:ind w:left="360"/>
        <w:rPr>
          <w:rFonts w:ascii="Corbel" w:eastAsia="Corbel" w:hAnsi="Corbel" w:cs="Corbel"/>
          <w:b/>
        </w:rPr>
      </w:pPr>
    </w:p>
    <w:p w14:paraId="598285C7" w14:textId="77777777" w:rsidR="00DA5120" w:rsidRDefault="00DA5120">
      <w:pPr>
        <w:spacing w:after="0"/>
        <w:ind w:left="360"/>
        <w:rPr>
          <w:rFonts w:ascii="Corbel" w:eastAsia="Corbel" w:hAnsi="Corbel" w:cs="Corbel"/>
          <w:b/>
        </w:rPr>
      </w:pPr>
    </w:p>
    <w:p w14:paraId="2E164F67" w14:textId="77777777" w:rsidR="00DA5120" w:rsidRDefault="00DA5120">
      <w:pPr>
        <w:spacing w:after="0"/>
        <w:ind w:left="360"/>
        <w:rPr>
          <w:rFonts w:ascii="Corbel" w:eastAsia="Corbel" w:hAnsi="Corbel" w:cs="Corbel"/>
          <w:b/>
        </w:rPr>
      </w:pPr>
    </w:p>
    <w:p w14:paraId="3FF342AF" w14:textId="77777777" w:rsidR="00DA5120" w:rsidRDefault="00DA5120">
      <w:pPr>
        <w:spacing w:after="0"/>
        <w:ind w:left="360"/>
        <w:rPr>
          <w:rFonts w:ascii="Corbel" w:eastAsia="Corbel" w:hAnsi="Corbel" w:cs="Corbel"/>
          <w:b/>
        </w:rPr>
      </w:pPr>
    </w:p>
    <w:p w14:paraId="15A53AA2" w14:textId="79662847" w:rsidR="009876A2" w:rsidRDefault="009876A2" w:rsidP="78424D9D">
      <w:pPr>
        <w:spacing w:after="0"/>
        <w:ind w:left="360"/>
        <w:rPr>
          <w:rFonts w:ascii="Corbel" w:eastAsia="Corbel" w:hAnsi="Corbel" w:cs="Corbel"/>
          <w:b/>
          <w:bCs/>
        </w:rPr>
      </w:pPr>
    </w:p>
    <w:p w14:paraId="37082EFB" w14:textId="16555829" w:rsidR="009876A2" w:rsidRDefault="009C05B6">
      <w:pPr>
        <w:spacing w:after="0"/>
        <w:ind w:left="360"/>
        <w:rPr>
          <w:rFonts w:ascii="Corbel" w:eastAsia="Corbel" w:hAnsi="Corbel" w:cs="Corbel"/>
          <w:b/>
          <w:u w:val="single"/>
        </w:rPr>
      </w:pPr>
      <w:r w:rsidRPr="009C05B6">
        <w:rPr>
          <w:rFonts w:ascii="Corbel" w:eastAsia="Corbel" w:hAnsi="Corbel" w:cs="Corbel"/>
          <w:b/>
          <w:u w:val="single"/>
        </w:rPr>
        <w:t>MAP of SG/PRC Catchment Area</w:t>
      </w:r>
    </w:p>
    <w:p w14:paraId="6323DB02" w14:textId="474C0253" w:rsidR="009C05B6" w:rsidRDefault="009C05B6">
      <w:pPr>
        <w:spacing w:after="0"/>
        <w:ind w:left="360"/>
        <w:rPr>
          <w:rFonts w:ascii="Corbel" w:eastAsia="Corbel" w:hAnsi="Corbel" w:cs="Corbel"/>
          <w:b/>
          <w:u w:val="single"/>
        </w:rPr>
      </w:pPr>
    </w:p>
    <w:p w14:paraId="4A01FB86" w14:textId="491B278F" w:rsidR="009C05B6" w:rsidRPr="009C05B6" w:rsidRDefault="009C05B6">
      <w:pPr>
        <w:spacing w:after="0"/>
        <w:ind w:left="360"/>
        <w:rPr>
          <w:rFonts w:ascii="Corbel" w:eastAsia="Corbel" w:hAnsi="Corbel" w:cs="Corbel"/>
          <w:b/>
          <w:u w:val="single"/>
        </w:rPr>
      </w:pPr>
      <w:r>
        <w:rPr>
          <w:noProof/>
        </w:rPr>
        <w:drawing>
          <wp:inline distT="0" distB="0" distL="0" distR="0" wp14:anchorId="31C977A9" wp14:editId="34A742F8">
            <wp:extent cx="5943600" cy="3730276"/>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1"/>
                    <a:stretch>
                      <a:fillRect/>
                    </a:stretch>
                  </pic:blipFill>
                  <pic:spPr>
                    <a:xfrm>
                      <a:off x="0" y="0"/>
                      <a:ext cx="5943600" cy="3730276"/>
                    </a:xfrm>
                    <a:prstGeom prst="rect">
                      <a:avLst/>
                    </a:prstGeom>
                  </pic:spPr>
                </pic:pic>
              </a:graphicData>
            </a:graphic>
          </wp:inline>
        </w:drawing>
      </w:r>
    </w:p>
    <w:p w14:paraId="07D73A3D" w14:textId="77777777" w:rsidR="009876A2" w:rsidRDefault="009876A2">
      <w:pPr>
        <w:spacing w:after="0"/>
        <w:ind w:left="360"/>
        <w:rPr>
          <w:rFonts w:ascii="Corbel" w:eastAsia="Corbel" w:hAnsi="Corbel" w:cs="Corbel"/>
          <w:b/>
        </w:rPr>
      </w:pPr>
    </w:p>
    <w:p w14:paraId="05E38BD6" w14:textId="18233F74" w:rsidR="009876A2" w:rsidRDefault="009876A2">
      <w:pPr>
        <w:spacing w:after="0"/>
        <w:ind w:left="360"/>
        <w:rPr>
          <w:rFonts w:ascii="Corbel" w:eastAsia="Corbel" w:hAnsi="Corbel" w:cs="Corbel"/>
          <w:b/>
        </w:rPr>
      </w:pPr>
    </w:p>
    <w:p w14:paraId="1B45F4F3" w14:textId="65D2BD68" w:rsidR="0042671A" w:rsidRDefault="0042671A">
      <w:pPr>
        <w:spacing w:after="0"/>
        <w:ind w:left="360"/>
        <w:rPr>
          <w:rFonts w:ascii="Corbel" w:eastAsia="Corbel" w:hAnsi="Corbel" w:cs="Corbel"/>
          <w:b/>
        </w:rPr>
      </w:pPr>
    </w:p>
    <w:p w14:paraId="60B92249" w14:textId="39652CC0" w:rsidR="0042671A" w:rsidRDefault="0042671A">
      <w:pPr>
        <w:spacing w:after="0"/>
        <w:ind w:left="360"/>
        <w:rPr>
          <w:rFonts w:ascii="Corbel" w:eastAsia="Corbel" w:hAnsi="Corbel" w:cs="Corbel"/>
          <w:b/>
        </w:rPr>
      </w:pPr>
    </w:p>
    <w:p w14:paraId="7972A09B" w14:textId="3D8858DD" w:rsidR="0042671A" w:rsidRDefault="0042671A">
      <w:pPr>
        <w:spacing w:after="0"/>
        <w:ind w:left="360"/>
        <w:rPr>
          <w:rFonts w:ascii="Corbel" w:eastAsia="Corbel" w:hAnsi="Corbel" w:cs="Corbel"/>
          <w:b/>
        </w:rPr>
      </w:pPr>
    </w:p>
    <w:p w14:paraId="32C5E82F" w14:textId="6D691B01" w:rsidR="0042671A" w:rsidRDefault="0042671A">
      <w:pPr>
        <w:spacing w:after="0"/>
        <w:ind w:left="360"/>
        <w:rPr>
          <w:rFonts w:ascii="Corbel" w:eastAsia="Corbel" w:hAnsi="Corbel" w:cs="Corbel"/>
          <w:b/>
        </w:rPr>
      </w:pPr>
    </w:p>
    <w:p w14:paraId="743DDD96" w14:textId="046AB6D0" w:rsidR="0042671A" w:rsidRDefault="0042671A">
      <w:pPr>
        <w:spacing w:after="0"/>
        <w:ind w:left="360"/>
        <w:rPr>
          <w:rFonts w:ascii="Corbel" w:eastAsia="Corbel" w:hAnsi="Corbel" w:cs="Corbel"/>
          <w:b/>
        </w:rPr>
      </w:pPr>
    </w:p>
    <w:p w14:paraId="0CF3EBA9" w14:textId="04A45850" w:rsidR="0042671A" w:rsidRDefault="0042671A">
      <w:pPr>
        <w:spacing w:after="0"/>
        <w:ind w:left="360"/>
        <w:rPr>
          <w:rFonts w:ascii="Corbel" w:eastAsia="Corbel" w:hAnsi="Corbel" w:cs="Corbel"/>
          <w:b/>
        </w:rPr>
      </w:pPr>
    </w:p>
    <w:p w14:paraId="2FDCA518" w14:textId="3EB64DC1" w:rsidR="0042671A" w:rsidRDefault="0042671A">
      <w:pPr>
        <w:spacing w:after="0"/>
        <w:ind w:left="360"/>
        <w:rPr>
          <w:rFonts w:ascii="Corbel" w:eastAsia="Corbel" w:hAnsi="Corbel" w:cs="Corbel"/>
          <w:b/>
        </w:rPr>
      </w:pPr>
    </w:p>
    <w:p w14:paraId="72D1BC41" w14:textId="732FECF7" w:rsidR="0042671A" w:rsidRDefault="0042671A">
      <w:pPr>
        <w:spacing w:after="0"/>
        <w:ind w:left="360"/>
        <w:rPr>
          <w:rFonts w:ascii="Corbel" w:eastAsia="Corbel" w:hAnsi="Corbel" w:cs="Corbel"/>
          <w:b/>
        </w:rPr>
      </w:pPr>
    </w:p>
    <w:p w14:paraId="667D7C62" w14:textId="771999A2" w:rsidR="0042671A" w:rsidRDefault="0042671A">
      <w:pPr>
        <w:spacing w:after="0"/>
        <w:ind w:left="360"/>
        <w:rPr>
          <w:rFonts w:ascii="Corbel" w:eastAsia="Corbel" w:hAnsi="Corbel" w:cs="Corbel"/>
          <w:b/>
        </w:rPr>
      </w:pPr>
    </w:p>
    <w:p w14:paraId="2C27DA7B" w14:textId="0FF579A0" w:rsidR="0042671A" w:rsidRDefault="0042671A">
      <w:pPr>
        <w:spacing w:after="0"/>
        <w:ind w:left="360"/>
        <w:rPr>
          <w:rFonts w:ascii="Corbel" w:eastAsia="Corbel" w:hAnsi="Corbel" w:cs="Corbel"/>
          <w:b/>
        </w:rPr>
      </w:pPr>
    </w:p>
    <w:p w14:paraId="5747B9E7" w14:textId="75B3B765" w:rsidR="0042671A" w:rsidRDefault="0042671A">
      <w:pPr>
        <w:spacing w:after="0"/>
        <w:ind w:left="360"/>
        <w:rPr>
          <w:rFonts w:ascii="Corbel" w:eastAsia="Corbel" w:hAnsi="Corbel" w:cs="Corbel"/>
          <w:b/>
        </w:rPr>
      </w:pPr>
    </w:p>
    <w:p w14:paraId="0A8F8DCA" w14:textId="403F27AB" w:rsidR="0042671A" w:rsidRDefault="0042671A">
      <w:pPr>
        <w:spacing w:after="0"/>
        <w:ind w:left="360"/>
        <w:rPr>
          <w:rFonts w:ascii="Corbel" w:eastAsia="Corbel" w:hAnsi="Corbel" w:cs="Corbel"/>
          <w:b/>
        </w:rPr>
      </w:pPr>
    </w:p>
    <w:p w14:paraId="51E1A82E" w14:textId="77777777" w:rsidR="0042671A" w:rsidRDefault="0042671A">
      <w:pPr>
        <w:spacing w:after="0"/>
        <w:ind w:left="360"/>
        <w:rPr>
          <w:rFonts w:ascii="Corbel" w:eastAsia="Corbel" w:hAnsi="Corbel" w:cs="Corbel"/>
          <w:b/>
        </w:rPr>
      </w:pPr>
    </w:p>
    <w:p w14:paraId="7BB8FA89" w14:textId="02704E5D" w:rsidR="00E73F01" w:rsidRDefault="00E73F01">
      <w:pPr>
        <w:spacing w:after="0"/>
        <w:ind w:left="360"/>
        <w:rPr>
          <w:rFonts w:ascii="Corbel" w:eastAsia="Corbel" w:hAnsi="Corbel" w:cs="Corbel"/>
          <w:b/>
        </w:rPr>
      </w:pPr>
    </w:p>
    <w:sectPr w:rsidR="00E73F0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B116" w14:textId="77777777" w:rsidR="00C51168" w:rsidRDefault="00C51168" w:rsidP="00DC4EAC">
      <w:pPr>
        <w:spacing w:after="0" w:line="240" w:lineRule="auto"/>
      </w:pPr>
      <w:r>
        <w:separator/>
      </w:r>
    </w:p>
  </w:endnote>
  <w:endnote w:type="continuationSeparator" w:id="0">
    <w:p w14:paraId="4C83941E" w14:textId="77777777" w:rsidR="00C51168" w:rsidRDefault="00C51168" w:rsidP="00D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95265"/>
      <w:docPartObj>
        <w:docPartGallery w:val="Page Numbers (Bottom of Page)"/>
        <w:docPartUnique/>
      </w:docPartObj>
    </w:sdtPr>
    <w:sdtEndPr>
      <w:rPr>
        <w:noProof/>
      </w:rPr>
    </w:sdtEndPr>
    <w:sdtContent>
      <w:p w14:paraId="4212ADB2" w14:textId="734EE51B" w:rsidR="00DC4EAC" w:rsidRDefault="00DC4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57029" w14:textId="77777777" w:rsidR="00DC4EAC" w:rsidRDefault="00DC4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B738" w14:textId="77777777" w:rsidR="00C51168" w:rsidRDefault="00C51168" w:rsidP="00DC4EAC">
      <w:pPr>
        <w:spacing w:after="0" w:line="240" w:lineRule="auto"/>
      </w:pPr>
      <w:r>
        <w:separator/>
      </w:r>
    </w:p>
  </w:footnote>
  <w:footnote w:type="continuationSeparator" w:id="0">
    <w:p w14:paraId="6B5CEFAD" w14:textId="77777777" w:rsidR="00C51168" w:rsidRDefault="00C51168" w:rsidP="00DC4E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128"/>
    <w:multiLevelType w:val="multilevel"/>
    <w:tmpl w:val="C2BC2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164E6"/>
    <w:multiLevelType w:val="multilevel"/>
    <w:tmpl w:val="4E6AC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5179"/>
    <w:multiLevelType w:val="hybridMultilevel"/>
    <w:tmpl w:val="7840C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93281"/>
    <w:multiLevelType w:val="multilevel"/>
    <w:tmpl w:val="61E05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572C9"/>
    <w:multiLevelType w:val="multilevel"/>
    <w:tmpl w:val="D1CE7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746A8"/>
    <w:multiLevelType w:val="multilevel"/>
    <w:tmpl w:val="986CF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375728"/>
    <w:multiLevelType w:val="multilevel"/>
    <w:tmpl w:val="E6F25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832C11"/>
    <w:multiLevelType w:val="multilevel"/>
    <w:tmpl w:val="A61C2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146FD"/>
    <w:multiLevelType w:val="multilevel"/>
    <w:tmpl w:val="519E6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409A6"/>
    <w:multiLevelType w:val="multilevel"/>
    <w:tmpl w:val="AED0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BC2E62"/>
    <w:multiLevelType w:val="multilevel"/>
    <w:tmpl w:val="69462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67AD2"/>
    <w:multiLevelType w:val="multilevel"/>
    <w:tmpl w:val="3F24D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23929"/>
    <w:multiLevelType w:val="multilevel"/>
    <w:tmpl w:val="16784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B3FD6"/>
    <w:multiLevelType w:val="multilevel"/>
    <w:tmpl w:val="64A6C9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72D8AC"/>
    <w:multiLevelType w:val="hybridMultilevel"/>
    <w:tmpl w:val="9E8E557C"/>
    <w:lvl w:ilvl="0" w:tplc="FC4E08F2">
      <w:start w:val="1"/>
      <w:numFmt w:val="bullet"/>
      <w:lvlText w:val=""/>
      <w:lvlJc w:val="left"/>
      <w:pPr>
        <w:ind w:left="720" w:hanging="360"/>
      </w:pPr>
      <w:rPr>
        <w:rFonts w:ascii="Symbol" w:hAnsi="Symbol" w:hint="default"/>
      </w:rPr>
    </w:lvl>
    <w:lvl w:ilvl="1" w:tplc="6CC41054">
      <w:start w:val="1"/>
      <w:numFmt w:val="bullet"/>
      <w:lvlText w:val="o"/>
      <w:lvlJc w:val="left"/>
      <w:pPr>
        <w:ind w:left="1440" w:hanging="360"/>
      </w:pPr>
      <w:rPr>
        <w:rFonts w:ascii="Courier New" w:hAnsi="Courier New" w:hint="default"/>
      </w:rPr>
    </w:lvl>
    <w:lvl w:ilvl="2" w:tplc="C1183D5E">
      <w:start w:val="1"/>
      <w:numFmt w:val="bullet"/>
      <w:lvlText w:val=""/>
      <w:lvlJc w:val="left"/>
      <w:pPr>
        <w:ind w:left="2160" w:hanging="360"/>
      </w:pPr>
      <w:rPr>
        <w:rFonts w:ascii="Wingdings" w:hAnsi="Wingdings" w:hint="default"/>
      </w:rPr>
    </w:lvl>
    <w:lvl w:ilvl="3" w:tplc="CA1C34E2">
      <w:start w:val="1"/>
      <w:numFmt w:val="bullet"/>
      <w:lvlText w:val=""/>
      <w:lvlJc w:val="left"/>
      <w:pPr>
        <w:ind w:left="2880" w:hanging="360"/>
      </w:pPr>
      <w:rPr>
        <w:rFonts w:ascii="Symbol" w:hAnsi="Symbol" w:hint="default"/>
      </w:rPr>
    </w:lvl>
    <w:lvl w:ilvl="4" w:tplc="548619E2">
      <w:start w:val="1"/>
      <w:numFmt w:val="bullet"/>
      <w:lvlText w:val="o"/>
      <w:lvlJc w:val="left"/>
      <w:pPr>
        <w:ind w:left="3600" w:hanging="360"/>
      </w:pPr>
      <w:rPr>
        <w:rFonts w:ascii="Courier New" w:hAnsi="Courier New" w:hint="default"/>
      </w:rPr>
    </w:lvl>
    <w:lvl w:ilvl="5" w:tplc="4308194A">
      <w:start w:val="1"/>
      <w:numFmt w:val="bullet"/>
      <w:lvlText w:val=""/>
      <w:lvlJc w:val="left"/>
      <w:pPr>
        <w:ind w:left="4320" w:hanging="360"/>
      </w:pPr>
      <w:rPr>
        <w:rFonts w:ascii="Wingdings" w:hAnsi="Wingdings" w:hint="default"/>
      </w:rPr>
    </w:lvl>
    <w:lvl w:ilvl="6" w:tplc="98BE6074">
      <w:start w:val="1"/>
      <w:numFmt w:val="bullet"/>
      <w:lvlText w:val=""/>
      <w:lvlJc w:val="left"/>
      <w:pPr>
        <w:ind w:left="5040" w:hanging="360"/>
      </w:pPr>
      <w:rPr>
        <w:rFonts w:ascii="Symbol" w:hAnsi="Symbol" w:hint="default"/>
      </w:rPr>
    </w:lvl>
    <w:lvl w:ilvl="7" w:tplc="95927AF0">
      <w:start w:val="1"/>
      <w:numFmt w:val="bullet"/>
      <w:lvlText w:val="o"/>
      <w:lvlJc w:val="left"/>
      <w:pPr>
        <w:ind w:left="5760" w:hanging="360"/>
      </w:pPr>
      <w:rPr>
        <w:rFonts w:ascii="Courier New" w:hAnsi="Courier New" w:hint="default"/>
      </w:rPr>
    </w:lvl>
    <w:lvl w:ilvl="8" w:tplc="F058F0F2">
      <w:start w:val="1"/>
      <w:numFmt w:val="bullet"/>
      <w:lvlText w:val=""/>
      <w:lvlJc w:val="left"/>
      <w:pPr>
        <w:ind w:left="6480" w:hanging="360"/>
      </w:pPr>
      <w:rPr>
        <w:rFonts w:ascii="Wingdings" w:hAnsi="Wingdings" w:hint="default"/>
      </w:rPr>
    </w:lvl>
  </w:abstractNum>
  <w:abstractNum w:abstractNumId="17" w15:restartNumberingAfterBreak="0">
    <w:nsid w:val="3E062092"/>
    <w:multiLevelType w:val="multilevel"/>
    <w:tmpl w:val="514EA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A25B62"/>
    <w:multiLevelType w:val="multilevel"/>
    <w:tmpl w:val="2E8E7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35D01"/>
    <w:multiLevelType w:val="multilevel"/>
    <w:tmpl w:val="736C7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24844"/>
    <w:multiLevelType w:val="multilevel"/>
    <w:tmpl w:val="3E7C8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94068"/>
    <w:multiLevelType w:val="multilevel"/>
    <w:tmpl w:val="43E88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DE2DBF"/>
    <w:multiLevelType w:val="multilevel"/>
    <w:tmpl w:val="6B80A3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DC2B69"/>
    <w:multiLevelType w:val="hybridMultilevel"/>
    <w:tmpl w:val="2C02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F136A"/>
    <w:multiLevelType w:val="multilevel"/>
    <w:tmpl w:val="E3C45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57614"/>
    <w:multiLevelType w:val="multilevel"/>
    <w:tmpl w:val="3C5A9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8B55AC"/>
    <w:multiLevelType w:val="multilevel"/>
    <w:tmpl w:val="E2FA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E608FD"/>
    <w:multiLevelType w:val="multilevel"/>
    <w:tmpl w:val="15060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FA6C35"/>
    <w:multiLevelType w:val="multilevel"/>
    <w:tmpl w:val="18A86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426784"/>
    <w:multiLevelType w:val="multilevel"/>
    <w:tmpl w:val="1F22D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833E01"/>
    <w:multiLevelType w:val="multilevel"/>
    <w:tmpl w:val="FD4A9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9A1CE7"/>
    <w:multiLevelType w:val="multilevel"/>
    <w:tmpl w:val="F6E67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C52898"/>
    <w:multiLevelType w:val="multilevel"/>
    <w:tmpl w:val="1AB03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6D4D62"/>
    <w:multiLevelType w:val="multilevel"/>
    <w:tmpl w:val="DB4C8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A35FCD"/>
    <w:multiLevelType w:val="hybridMultilevel"/>
    <w:tmpl w:val="11706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B1D22"/>
    <w:multiLevelType w:val="multilevel"/>
    <w:tmpl w:val="BEE4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712851"/>
    <w:multiLevelType w:val="multilevel"/>
    <w:tmpl w:val="ACF81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767B9A"/>
    <w:multiLevelType w:val="multilevel"/>
    <w:tmpl w:val="4538F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3B2164"/>
    <w:multiLevelType w:val="multilevel"/>
    <w:tmpl w:val="55AE5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997956"/>
    <w:multiLevelType w:val="multilevel"/>
    <w:tmpl w:val="47C83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64722C"/>
    <w:multiLevelType w:val="multilevel"/>
    <w:tmpl w:val="C9EA8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8145C7"/>
    <w:multiLevelType w:val="multilevel"/>
    <w:tmpl w:val="32787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7E4CE5"/>
    <w:multiLevelType w:val="multilevel"/>
    <w:tmpl w:val="41F48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302D7B"/>
    <w:multiLevelType w:val="multilevel"/>
    <w:tmpl w:val="25BE4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5750806">
    <w:abstractNumId w:val="16"/>
  </w:num>
  <w:num w:numId="2" w16cid:durableId="1542985089">
    <w:abstractNumId w:val="44"/>
  </w:num>
  <w:num w:numId="3" w16cid:durableId="602349025">
    <w:abstractNumId w:val="28"/>
  </w:num>
  <w:num w:numId="4" w16cid:durableId="274942897">
    <w:abstractNumId w:val="6"/>
  </w:num>
  <w:num w:numId="5" w16cid:durableId="2097356055">
    <w:abstractNumId w:val="18"/>
  </w:num>
  <w:num w:numId="6" w16cid:durableId="1062366116">
    <w:abstractNumId w:val="38"/>
  </w:num>
  <w:num w:numId="7" w16cid:durableId="1308248187">
    <w:abstractNumId w:val="32"/>
  </w:num>
  <w:num w:numId="8" w16cid:durableId="1591232959">
    <w:abstractNumId w:val="1"/>
  </w:num>
  <w:num w:numId="9" w16cid:durableId="443497255">
    <w:abstractNumId w:val="33"/>
  </w:num>
  <w:num w:numId="10" w16cid:durableId="887109118">
    <w:abstractNumId w:val="10"/>
  </w:num>
  <w:num w:numId="11" w16cid:durableId="1811245234">
    <w:abstractNumId w:val="12"/>
  </w:num>
  <w:num w:numId="12" w16cid:durableId="1411653094">
    <w:abstractNumId w:val="17"/>
  </w:num>
  <w:num w:numId="13" w16cid:durableId="1260068757">
    <w:abstractNumId w:val="9"/>
  </w:num>
  <w:num w:numId="14" w16cid:durableId="1195579180">
    <w:abstractNumId w:val="27"/>
  </w:num>
  <w:num w:numId="15" w16cid:durableId="1182891804">
    <w:abstractNumId w:val="22"/>
  </w:num>
  <w:num w:numId="16" w16cid:durableId="1509364059">
    <w:abstractNumId w:val="37"/>
  </w:num>
  <w:num w:numId="17" w16cid:durableId="508565130">
    <w:abstractNumId w:val="21"/>
  </w:num>
  <w:num w:numId="18" w16cid:durableId="532349839">
    <w:abstractNumId w:val="42"/>
  </w:num>
  <w:num w:numId="19" w16cid:durableId="753093900">
    <w:abstractNumId w:val="5"/>
  </w:num>
  <w:num w:numId="20" w16cid:durableId="1134372411">
    <w:abstractNumId w:val="31"/>
  </w:num>
  <w:num w:numId="21" w16cid:durableId="1575970133">
    <w:abstractNumId w:val="7"/>
  </w:num>
  <w:num w:numId="22" w16cid:durableId="1038507871">
    <w:abstractNumId w:val="39"/>
  </w:num>
  <w:num w:numId="23" w16cid:durableId="949551105">
    <w:abstractNumId w:val="20"/>
  </w:num>
  <w:num w:numId="24" w16cid:durableId="147600101">
    <w:abstractNumId w:val="4"/>
  </w:num>
  <w:num w:numId="25" w16cid:durableId="1852255518">
    <w:abstractNumId w:val="26"/>
  </w:num>
  <w:num w:numId="26" w16cid:durableId="496502475">
    <w:abstractNumId w:val="11"/>
  </w:num>
  <w:num w:numId="27" w16cid:durableId="2002735487">
    <w:abstractNumId w:val="15"/>
  </w:num>
  <w:num w:numId="28" w16cid:durableId="188221449">
    <w:abstractNumId w:val="0"/>
  </w:num>
  <w:num w:numId="29" w16cid:durableId="1686790563">
    <w:abstractNumId w:val="25"/>
  </w:num>
  <w:num w:numId="30" w16cid:durableId="1723477685">
    <w:abstractNumId w:val="34"/>
  </w:num>
  <w:num w:numId="31" w16cid:durableId="1750544544">
    <w:abstractNumId w:val="40"/>
  </w:num>
  <w:num w:numId="32" w16cid:durableId="2141340837">
    <w:abstractNumId w:val="43"/>
  </w:num>
  <w:num w:numId="33" w16cid:durableId="688876002">
    <w:abstractNumId w:val="8"/>
  </w:num>
  <w:num w:numId="34" w16cid:durableId="596905553">
    <w:abstractNumId w:val="41"/>
  </w:num>
  <w:num w:numId="35" w16cid:durableId="264853196">
    <w:abstractNumId w:val="30"/>
  </w:num>
  <w:num w:numId="36" w16cid:durableId="618226399">
    <w:abstractNumId w:val="29"/>
  </w:num>
  <w:num w:numId="37" w16cid:durableId="985545347">
    <w:abstractNumId w:val="14"/>
  </w:num>
  <w:num w:numId="38" w16cid:durableId="686062660">
    <w:abstractNumId w:val="19"/>
  </w:num>
  <w:num w:numId="39" w16cid:durableId="1144587034">
    <w:abstractNumId w:val="36"/>
  </w:num>
  <w:num w:numId="40" w16cid:durableId="853496793">
    <w:abstractNumId w:val="23"/>
  </w:num>
  <w:num w:numId="41" w16cid:durableId="1935476553">
    <w:abstractNumId w:val="2"/>
  </w:num>
  <w:num w:numId="42" w16cid:durableId="1053970019">
    <w:abstractNumId w:val="13"/>
  </w:num>
  <w:num w:numId="43" w16cid:durableId="2138139732">
    <w:abstractNumId w:val="3"/>
  </w:num>
  <w:num w:numId="44" w16cid:durableId="130489060">
    <w:abstractNumId w:val="35"/>
  </w:num>
  <w:num w:numId="45" w16cid:durableId="18090089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60"/>
    <w:rsid w:val="000109E4"/>
    <w:rsid w:val="00011945"/>
    <w:rsid w:val="00015E41"/>
    <w:rsid w:val="0002457E"/>
    <w:rsid w:val="000370A3"/>
    <w:rsid w:val="00047C05"/>
    <w:rsid w:val="0005386A"/>
    <w:rsid w:val="000550D5"/>
    <w:rsid w:val="000628AB"/>
    <w:rsid w:val="0006499A"/>
    <w:rsid w:val="00065CF6"/>
    <w:rsid w:val="000924FD"/>
    <w:rsid w:val="000938A5"/>
    <w:rsid w:val="000A1129"/>
    <w:rsid w:val="000A54A5"/>
    <w:rsid w:val="000B0ADF"/>
    <w:rsid w:val="000C32B0"/>
    <w:rsid w:val="000C4D53"/>
    <w:rsid w:val="000D74E4"/>
    <w:rsid w:val="001027F6"/>
    <w:rsid w:val="00111A49"/>
    <w:rsid w:val="00132ACE"/>
    <w:rsid w:val="001448A3"/>
    <w:rsid w:val="0015488F"/>
    <w:rsid w:val="00160F3F"/>
    <w:rsid w:val="00164EF5"/>
    <w:rsid w:val="001672F8"/>
    <w:rsid w:val="00167B29"/>
    <w:rsid w:val="0017359E"/>
    <w:rsid w:val="001AFA9A"/>
    <w:rsid w:val="001D6FF1"/>
    <w:rsid w:val="001F51BC"/>
    <w:rsid w:val="00209711"/>
    <w:rsid w:val="00226A06"/>
    <w:rsid w:val="002460C8"/>
    <w:rsid w:val="00252FDD"/>
    <w:rsid w:val="002564D9"/>
    <w:rsid w:val="00285A4B"/>
    <w:rsid w:val="002B64A5"/>
    <w:rsid w:val="002B709F"/>
    <w:rsid w:val="002D39D4"/>
    <w:rsid w:val="00306DD5"/>
    <w:rsid w:val="00307C8D"/>
    <w:rsid w:val="00310EB8"/>
    <w:rsid w:val="003246CA"/>
    <w:rsid w:val="00335303"/>
    <w:rsid w:val="00345926"/>
    <w:rsid w:val="00351888"/>
    <w:rsid w:val="00360EB7"/>
    <w:rsid w:val="00366DE0"/>
    <w:rsid w:val="0037087B"/>
    <w:rsid w:val="0037542D"/>
    <w:rsid w:val="003773B7"/>
    <w:rsid w:val="00393671"/>
    <w:rsid w:val="003A7DC0"/>
    <w:rsid w:val="003B6943"/>
    <w:rsid w:val="003C29A9"/>
    <w:rsid w:val="003D1619"/>
    <w:rsid w:val="003E22A3"/>
    <w:rsid w:val="004038E7"/>
    <w:rsid w:val="00411524"/>
    <w:rsid w:val="00420E11"/>
    <w:rsid w:val="0042671A"/>
    <w:rsid w:val="0043077C"/>
    <w:rsid w:val="00466A29"/>
    <w:rsid w:val="004670EC"/>
    <w:rsid w:val="0047136D"/>
    <w:rsid w:val="00475F5D"/>
    <w:rsid w:val="00494E9D"/>
    <w:rsid w:val="00495115"/>
    <w:rsid w:val="004B6ED1"/>
    <w:rsid w:val="004B790F"/>
    <w:rsid w:val="004C2830"/>
    <w:rsid w:val="004C7C45"/>
    <w:rsid w:val="004D7821"/>
    <w:rsid w:val="004F0ACD"/>
    <w:rsid w:val="00504076"/>
    <w:rsid w:val="005212A6"/>
    <w:rsid w:val="00522EBE"/>
    <w:rsid w:val="00526F29"/>
    <w:rsid w:val="0053013F"/>
    <w:rsid w:val="005432DF"/>
    <w:rsid w:val="005437E3"/>
    <w:rsid w:val="00545283"/>
    <w:rsid w:val="00551525"/>
    <w:rsid w:val="005754C5"/>
    <w:rsid w:val="0058315D"/>
    <w:rsid w:val="00584B3D"/>
    <w:rsid w:val="00596638"/>
    <w:rsid w:val="00597F6A"/>
    <w:rsid w:val="005B15E0"/>
    <w:rsid w:val="005C2097"/>
    <w:rsid w:val="005C21AB"/>
    <w:rsid w:val="005C4C26"/>
    <w:rsid w:val="005D6C3D"/>
    <w:rsid w:val="005E03A3"/>
    <w:rsid w:val="005E1A56"/>
    <w:rsid w:val="005E49F2"/>
    <w:rsid w:val="005E6C8F"/>
    <w:rsid w:val="005F25C6"/>
    <w:rsid w:val="00610AE9"/>
    <w:rsid w:val="006156E9"/>
    <w:rsid w:val="0061650C"/>
    <w:rsid w:val="00623CA2"/>
    <w:rsid w:val="0063100A"/>
    <w:rsid w:val="00632300"/>
    <w:rsid w:val="0065184E"/>
    <w:rsid w:val="006572C5"/>
    <w:rsid w:val="00696713"/>
    <w:rsid w:val="006A1671"/>
    <w:rsid w:val="006A385F"/>
    <w:rsid w:val="006A404D"/>
    <w:rsid w:val="006B0CF3"/>
    <w:rsid w:val="006B3432"/>
    <w:rsid w:val="006B4BA8"/>
    <w:rsid w:val="006D5465"/>
    <w:rsid w:val="006E7C09"/>
    <w:rsid w:val="00722894"/>
    <w:rsid w:val="00727001"/>
    <w:rsid w:val="00734935"/>
    <w:rsid w:val="00735CBD"/>
    <w:rsid w:val="007461F2"/>
    <w:rsid w:val="0076059D"/>
    <w:rsid w:val="0077430C"/>
    <w:rsid w:val="007747D4"/>
    <w:rsid w:val="00780EBE"/>
    <w:rsid w:val="0079318A"/>
    <w:rsid w:val="007D6330"/>
    <w:rsid w:val="007E562B"/>
    <w:rsid w:val="007E68E5"/>
    <w:rsid w:val="007F2687"/>
    <w:rsid w:val="007F66DF"/>
    <w:rsid w:val="00823226"/>
    <w:rsid w:val="0086221E"/>
    <w:rsid w:val="008643A8"/>
    <w:rsid w:val="00875BBB"/>
    <w:rsid w:val="00885E71"/>
    <w:rsid w:val="00891A18"/>
    <w:rsid w:val="00893DBC"/>
    <w:rsid w:val="008A6FE3"/>
    <w:rsid w:val="008B30FE"/>
    <w:rsid w:val="008C61F3"/>
    <w:rsid w:val="008D0846"/>
    <w:rsid w:val="008D5DE3"/>
    <w:rsid w:val="008E2060"/>
    <w:rsid w:val="008F3B2A"/>
    <w:rsid w:val="008F4180"/>
    <w:rsid w:val="008F59E5"/>
    <w:rsid w:val="00901FD5"/>
    <w:rsid w:val="0091557B"/>
    <w:rsid w:val="00924BD2"/>
    <w:rsid w:val="00930328"/>
    <w:rsid w:val="0095597C"/>
    <w:rsid w:val="00956B60"/>
    <w:rsid w:val="00972805"/>
    <w:rsid w:val="009849C2"/>
    <w:rsid w:val="009876A2"/>
    <w:rsid w:val="009A3426"/>
    <w:rsid w:val="009C05B6"/>
    <w:rsid w:val="009D1AE6"/>
    <w:rsid w:val="009D5BFA"/>
    <w:rsid w:val="009E5E50"/>
    <w:rsid w:val="009F4087"/>
    <w:rsid w:val="00A20F04"/>
    <w:rsid w:val="00A24EAD"/>
    <w:rsid w:val="00A50526"/>
    <w:rsid w:val="00A64F40"/>
    <w:rsid w:val="00A735F1"/>
    <w:rsid w:val="00A85078"/>
    <w:rsid w:val="00AB0DD5"/>
    <w:rsid w:val="00AB34ED"/>
    <w:rsid w:val="00AE3977"/>
    <w:rsid w:val="00B14EB6"/>
    <w:rsid w:val="00B169EB"/>
    <w:rsid w:val="00B17848"/>
    <w:rsid w:val="00B23BE7"/>
    <w:rsid w:val="00B251E1"/>
    <w:rsid w:val="00B320F8"/>
    <w:rsid w:val="00B44604"/>
    <w:rsid w:val="00B51570"/>
    <w:rsid w:val="00B621E2"/>
    <w:rsid w:val="00B67F8A"/>
    <w:rsid w:val="00B70DA2"/>
    <w:rsid w:val="00B817F0"/>
    <w:rsid w:val="00BA00E0"/>
    <w:rsid w:val="00BA6FD3"/>
    <w:rsid w:val="00BB64E8"/>
    <w:rsid w:val="00BC0D77"/>
    <w:rsid w:val="00BD1FD0"/>
    <w:rsid w:val="00BF2569"/>
    <w:rsid w:val="00C26684"/>
    <w:rsid w:val="00C41A26"/>
    <w:rsid w:val="00C44167"/>
    <w:rsid w:val="00C45D32"/>
    <w:rsid w:val="00C46903"/>
    <w:rsid w:val="00C51168"/>
    <w:rsid w:val="00C614A6"/>
    <w:rsid w:val="00C8523B"/>
    <w:rsid w:val="00C971E2"/>
    <w:rsid w:val="00CA0D2C"/>
    <w:rsid w:val="00CC6AC0"/>
    <w:rsid w:val="00CD78AF"/>
    <w:rsid w:val="00CE3A19"/>
    <w:rsid w:val="00CF0D3F"/>
    <w:rsid w:val="00CF1A72"/>
    <w:rsid w:val="00D10AFE"/>
    <w:rsid w:val="00D117FF"/>
    <w:rsid w:val="00D2505B"/>
    <w:rsid w:val="00D4037C"/>
    <w:rsid w:val="00D63D5B"/>
    <w:rsid w:val="00D64C10"/>
    <w:rsid w:val="00D77ABC"/>
    <w:rsid w:val="00D80E7F"/>
    <w:rsid w:val="00D81311"/>
    <w:rsid w:val="00D84AB7"/>
    <w:rsid w:val="00DA5120"/>
    <w:rsid w:val="00DC4EAC"/>
    <w:rsid w:val="00DD0B08"/>
    <w:rsid w:val="00DD5398"/>
    <w:rsid w:val="00DE3CAA"/>
    <w:rsid w:val="00DF726B"/>
    <w:rsid w:val="00E1359C"/>
    <w:rsid w:val="00E145E1"/>
    <w:rsid w:val="00E16217"/>
    <w:rsid w:val="00E35B6C"/>
    <w:rsid w:val="00E53175"/>
    <w:rsid w:val="00E73F01"/>
    <w:rsid w:val="00E759C8"/>
    <w:rsid w:val="00E858EF"/>
    <w:rsid w:val="00E95EA4"/>
    <w:rsid w:val="00EA5048"/>
    <w:rsid w:val="00EB0A1C"/>
    <w:rsid w:val="00EC5587"/>
    <w:rsid w:val="00EC717A"/>
    <w:rsid w:val="00EC7985"/>
    <w:rsid w:val="00EC7D7D"/>
    <w:rsid w:val="00EF2FA3"/>
    <w:rsid w:val="00EF3F9A"/>
    <w:rsid w:val="00F0061A"/>
    <w:rsid w:val="00F03D12"/>
    <w:rsid w:val="00F306CB"/>
    <w:rsid w:val="00F36E1B"/>
    <w:rsid w:val="00F37A46"/>
    <w:rsid w:val="00F51795"/>
    <w:rsid w:val="00F96322"/>
    <w:rsid w:val="00FA69AD"/>
    <w:rsid w:val="00FB6E1B"/>
    <w:rsid w:val="00FC4AB1"/>
    <w:rsid w:val="00FC55B0"/>
    <w:rsid w:val="00FC5A36"/>
    <w:rsid w:val="00FD3C5C"/>
    <w:rsid w:val="00FF55A1"/>
    <w:rsid w:val="01F11D6A"/>
    <w:rsid w:val="021AF940"/>
    <w:rsid w:val="030CD50D"/>
    <w:rsid w:val="03C07712"/>
    <w:rsid w:val="03E35CFA"/>
    <w:rsid w:val="0528BE2C"/>
    <w:rsid w:val="055C4773"/>
    <w:rsid w:val="061F48DF"/>
    <w:rsid w:val="07FFB7B3"/>
    <w:rsid w:val="08514C5A"/>
    <w:rsid w:val="08605EEE"/>
    <w:rsid w:val="0A585A1D"/>
    <w:rsid w:val="0B04C121"/>
    <w:rsid w:val="0B11E092"/>
    <w:rsid w:val="0B539AC0"/>
    <w:rsid w:val="0C7D53F0"/>
    <w:rsid w:val="1145610D"/>
    <w:rsid w:val="123AAD4B"/>
    <w:rsid w:val="1281FE58"/>
    <w:rsid w:val="12F498DA"/>
    <w:rsid w:val="1463DDFB"/>
    <w:rsid w:val="17644673"/>
    <w:rsid w:val="18AF4142"/>
    <w:rsid w:val="18B3C98A"/>
    <w:rsid w:val="18CA98DF"/>
    <w:rsid w:val="18E894BC"/>
    <w:rsid w:val="19511D4E"/>
    <w:rsid w:val="197AF924"/>
    <w:rsid w:val="1CA31EFA"/>
    <w:rsid w:val="1CB299E6"/>
    <w:rsid w:val="1D6B10DC"/>
    <w:rsid w:val="1E4A2398"/>
    <w:rsid w:val="1E78A542"/>
    <w:rsid w:val="1EF3B0FB"/>
    <w:rsid w:val="1F422D3A"/>
    <w:rsid w:val="1F95DFB6"/>
    <w:rsid w:val="1FC05ED2"/>
    <w:rsid w:val="1FDABFBC"/>
    <w:rsid w:val="2021186C"/>
    <w:rsid w:val="215C2A02"/>
    <w:rsid w:val="2176901D"/>
    <w:rsid w:val="21812E9B"/>
    <w:rsid w:val="236B97B6"/>
    <w:rsid w:val="23718C03"/>
    <w:rsid w:val="23F972EA"/>
    <w:rsid w:val="2453720F"/>
    <w:rsid w:val="24B0B9FC"/>
    <w:rsid w:val="25A1F3D2"/>
    <w:rsid w:val="268A5938"/>
    <w:rsid w:val="277694BA"/>
    <w:rsid w:val="2822FBC4"/>
    <w:rsid w:val="28EF03CD"/>
    <w:rsid w:val="2A78F603"/>
    <w:rsid w:val="2B9560A3"/>
    <w:rsid w:val="2C14A167"/>
    <w:rsid w:val="2D8C23A0"/>
    <w:rsid w:val="31A44578"/>
    <w:rsid w:val="328076DA"/>
    <w:rsid w:val="32C1444B"/>
    <w:rsid w:val="35C0BCC3"/>
    <w:rsid w:val="35CDCE4C"/>
    <w:rsid w:val="378379DB"/>
    <w:rsid w:val="37FECA9A"/>
    <w:rsid w:val="3876F260"/>
    <w:rsid w:val="3927DAAF"/>
    <w:rsid w:val="3ADCDC66"/>
    <w:rsid w:val="3B2A3553"/>
    <w:rsid w:val="3D8FA03A"/>
    <w:rsid w:val="401ADEBD"/>
    <w:rsid w:val="41B1BA3E"/>
    <w:rsid w:val="41F208DF"/>
    <w:rsid w:val="4222B377"/>
    <w:rsid w:val="42A811C6"/>
    <w:rsid w:val="43FAB4A6"/>
    <w:rsid w:val="4438C83A"/>
    <w:rsid w:val="4454E1A6"/>
    <w:rsid w:val="4467EFDB"/>
    <w:rsid w:val="4494CF57"/>
    <w:rsid w:val="44BCFDB2"/>
    <w:rsid w:val="450D059B"/>
    <w:rsid w:val="45D4406B"/>
    <w:rsid w:val="4840ED39"/>
    <w:rsid w:val="48F4A151"/>
    <w:rsid w:val="49358E2C"/>
    <w:rsid w:val="498022C6"/>
    <w:rsid w:val="4989F606"/>
    <w:rsid w:val="4A4AA7E5"/>
    <w:rsid w:val="4BB6A4AD"/>
    <w:rsid w:val="4D36C21E"/>
    <w:rsid w:val="4E1916CB"/>
    <w:rsid w:val="4EC287C6"/>
    <w:rsid w:val="4F7D0B32"/>
    <w:rsid w:val="5084B58A"/>
    <w:rsid w:val="511C072B"/>
    <w:rsid w:val="51230FE7"/>
    <w:rsid w:val="53D23CC8"/>
    <w:rsid w:val="57E6E2FA"/>
    <w:rsid w:val="590AC51B"/>
    <w:rsid w:val="59219073"/>
    <w:rsid w:val="59452E88"/>
    <w:rsid w:val="594AD3F6"/>
    <w:rsid w:val="5AB5D4F0"/>
    <w:rsid w:val="61A26EB4"/>
    <w:rsid w:val="62B744D0"/>
    <w:rsid w:val="63559F2D"/>
    <w:rsid w:val="651D2ED6"/>
    <w:rsid w:val="65230633"/>
    <w:rsid w:val="6564209D"/>
    <w:rsid w:val="667C53E1"/>
    <w:rsid w:val="669864AE"/>
    <w:rsid w:val="68128446"/>
    <w:rsid w:val="69A88E2F"/>
    <w:rsid w:val="69E12291"/>
    <w:rsid w:val="69F1D60A"/>
    <w:rsid w:val="6BCB4EAC"/>
    <w:rsid w:val="6CC002E1"/>
    <w:rsid w:val="6D33243D"/>
    <w:rsid w:val="6EA8424B"/>
    <w:rsid w:val="715E77E8"/>
    <w:rsid w:val="71C99492"/>
    <w:rsid w:val="73688420"/>
    <w:rsid w:val="73C54BA9"/>
    <w:rsid w:val="73F7D3FE"/>
    <w:rsid w:val="751E1D27"/>
    <w:rsid w:val="75ADC817"/>
    <w:rsid w:val="77CA1052"/>
    <w:rsid w:val="78424D9D"/>
    <w:rsid w:val="7BABB7BB"/>
    <w:rsid w:val="7BADC203"/>
    <w:rsid w:val="7C6DB152"/>
    <w:rsid w:val="7D47881C"/>
    <w:rsid w:val="7E1A352C"/>
    <w:rsid w:val="7EED05EE"/>
    <w:rsid w:val="7FFBC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0635"/>
  <w15:docId w15:val="{998ABA31-B3CC-47D1-8419-B6051B6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BFA"/>
    <w:rPr>
      <w:color w:val="0563C1" w:themeColor="hyperlink"/>
      <w:u w:val="single"/>
    </w:rPr>
  </w:style>
  <w:style w:type="character" w:styleId="UnresolvedMention">
    <w:name w:val="Unresolved Mention"/>
    <w:basedOn w:val="DefaultParagraphFont"/>
    <w:uiPriority w:val="99"/>
    <w:semiHidden/>
    <w:unhideWhenUsed/>
    <w:rsid w:val="009D5BFA"/>
    <w:rPr>
      <w:color w:val="605E5C"/>
      <w:shd w:val="clear" w:color="auto" w:fill="E1DFDD"/>
    </w:rPr>
  </w:style>
  <w:style w:type="paragraph" w:styleId="Header">
    <w:name w:val="header"/>
    <w:basedOn w:val="Normal"/>
    <w:link w:val="HeaderChar"/>
    <w:uiPriority w:val="99"/>
    <w:unhideWhenUsed/>
    <w:rsid w:val="00DC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AC"/>
  </w:style>
  <w:style w:type="paragraph" w:styleId="Footer">
    <w:name w:val="footer"/>
    <w:basedOn w:val="Normal"/>
    <w:link w:val="FooterChar"/>
    <w:uiPriority w:val="99"/>
    <w:unhideWhenUsed/>
    <w:rsid w:val="00DC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AC"/>
  </w:style>
  <w:style w:type="character" w:styleId="FollowedHyperlink">
    <w:name w:val="FollowedHyperlink"/>
    <w:basedOn w:val="DefaultParagraphFont"/>
    <w:uiPriority w:val="99"/>
    <w:semiHidden/>
    <w:unhideWhenUsed/>
    <w:rsid w:val="00956B60"/>
    <w:rPr>
      <w:color w:val="954F72" w:themeColor="followedHyperlink"/>
      <w:u w:val="single"/>
    </w:rPr>
  </w:style>
  <w:style w:type="paragraph" w:styleId="ListParagraph">
    <w:name w:val="List Paragraph"/>
    <w:basedOn w:val="Normal"/>
    <w:uiPriority w:val="34"/>
    <w:qFormat/>
    <w:rsid w:val="00E73F01"/>
    <w:pPr>
      <w:ind w:left="720"/>
      <w:contextualSpacing/>
    </w:pPr>
  </w:style>
  <w:style w:type="character" w:customStyle="1" w:styleId="markedcontent">
    <w:name w:val="markedcontent"/>
    <w:basedOn w:val="DefaultParagraphFont"/>
    <w:rsid w:val="001448A3"/>
  </w:style>
  <w:style w:type="paragraph" w:styleId="NormalWeb">
    <w:name w:val="Normal (Web)"/>
    <w:basedOn w:val="Normal"/>
    <w:uiPriority w:val="99"/>
    <w:rsid w:val="008F5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7657">
      <w:bodyDiv w:val="1"/>
      <w:marLeft w:val="0"/>
      <w:marRight w:val="0"/>
      <w:marTop w:val="0"/>
      <w:marBottom w:val="0"/>
      <w:divBdr>
        <w:top w:val="none" w:sz="0" w:space="0" w:color="auto"/>
        <w:left w:val="none" w:sz="0" w:space="0" w:color="auto"/>
        <w:bottom w:val="none" w:sz="0" w:space="0" w:color="auto"/>
        <w:right w:val="none" w:sz="0" w:space="0" w:color="auto"/>
      </w:divBdr>
      <w:divsChild>
        <w:div w:id="1442604609">
          <w:marLeft w:val="0"/>
          <w:marRight w:val="0"/>
          <w:marTop w:val="0"/>
          <w:marBottom w:val="0"/>
          <w:divBdr>
            <w:top w:val="none" w:sz="0" w:space="0" w:color="auto"/>
            <w:left w:val="none" w:sz="0" w:space="0" w:color="auto"/>
            <w:bottom w:val="none" w:sz="0" w:space="0" w:color="auto"/>
            <w:right w:val="none" w:sz="0" w:space="0" w:color="auto"/>
          </w:divBdr>
          <w:divsChild>
            <w:div w:id="465045410">
              <w:marLeft w:val="0"/>
              <w:marRight w:val="0"/>
              <w:marTop w:val="0"/>
              <w:marBottom w:val="0"/>
              <w:divBdr>
                <w:top w:val="none" w:sz="0" w:space="0" w:color="auto"/>
                <w:left w:val="none" w:sz="0" w:space="0" w:color="auto"/>
                <w:bottom w:val="none" w:sz="0" w:space="0" w:color="auto"/>
                <w:right w:val="none" w:sz="0" w:space="0" w:color="auto"/>
              </w:divBdr>
            </w:div>
          </w:divsChild>
        </w:div>
        <w:div w:id="128058245">
          <w:marLeft w:val="0"/>
          <w:marRight w:val="0"/>
          <w:marTop w:val="0"/>
          <w:marBottom w:val="0"/>
          <w:divBdr>
            <w:top w:val="none" w:sz="0" w:space="0" w:color="auto"/>
            <w:left w:val="none" w:sz="0" w:space="0" w:color="auto"/>
            <w:bottom w:val="none" w:sz="0" w:space="0" w:color="auto"/>
            <w:right w:val="none" w:sz="0" w:space="0" w:color="auto"/>
          </w:divBdr>
          <w:divsChild>
            <w:div w:id="20687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89A9F.9525CE30" TargetMode="External"/><Relationship Id="rId13" Type="http://schemas.openxmlformats.org/officeDocument/2006/relationships/hyperlink" Target="chrome-extension://efaidnbmnnnibpcajpcglclefindmkaj/https:/www.dds.ca.gov/wp-content/uploads/2019/05/DS6016.pdf" TargetMode="External"/><Relationship Id="rId18" Type="http://schemas.openxmlformats.org/officeDocument/2006/relationships/hyperlink" Target="mailto:resources@sgprc.org"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chrome-extension://efaidnbmnnnibpcajpcglclefindmkaj/https:/www.dds.ca.gov/wp-content/uploads/2019/05/DS1891.pdf" TargetMode="External"/><Relationship Id="rId17" Type="http://schemas.openxmlformats.org/officeDocument/2006/relationships/hyperlink" Target="mailto:ttravis@sgprc.org" TargetMode="External"/><Relationship Id="rId2" Type="http://schemas.openxmlformats.org/officeDocument/2006/relationships/styles" Target="styles.xml"/><Relationship Id="rId16" Type="http://schemas.openxmlformats.org/officeDocument/2006/relationships/hyperlink" Target="mailto:resources@sgprc.org" TargetMode="External"/><Relationship Id="rId20" Type="http://schemas.openxmlformats.org/officeDocument/2006/relationships/hyperlink" Target="mailto:ttravis@sgpr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text.com/regulation/california-code-of-regulations/title-17-public-health/division-2-health-and-welfare-agency-department-of-developmental-services-regulations/chapter-3-community-services/subchapter-4-residential-services-and-quality-assurance-regulations/article-2-general-requirements/section-56004-facility-service-leve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Munguia@sgprc.org" TargetMode="External"/><Relationship Id="rId23" Type="http://schemas.openxmlformats.org/officeDocument/2006/relationships/fontTable" Target="fontTable.xml"/><Relationship Id="rId10" Type="http://schemas.openxmlformats.org/officeDocument/2006/relationships/hyperlink" Target="https://dmh.lacounty.gov/about/service-areas/service-area-3/" TargetMode="External"/><Relationship Id="rId19" Type="http://schemas.openxmlformats.org/officeDocument/2006/relationships/hyperlink" Target="mailto:MMunguia@sgprc.org" TargetMode="External"/><Relationship Id="rId4" Type="http://schemas.openxmlformats.org/officeDocument/2006/relationships/webSettings" Target="webSettings.xml"/><Relationship Id="rId9" Type="http://schemas.openxmlformats.org/officeDocument/2006/relationships/hyperlink" Target="chrome-extension://efaidnbmnnnibpcajpcglclefindmkaj/https:/www.dds.ca.gov/wp-content/uploads/2023/03/SGPRC_CCFAdult_rate_schedule_effective_01012023.pdf" TargetMode="External"/><Relationship Id="rId14" Type="http://schemas.openxmlformats.org/officeDocument/2006/relationships/hyperlink" Target="mailto:resources@sgprc.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2747</Words>
  <Characters>15661</Characters>
  <Application>Microsoft Office Word</Application>
  <DocSecurity>4</DocSecurity>
  <Lines>130</Lines>
  <Paragraphs>36</Paragraphs>
  <ScaleCrop>false</ScaleCrop>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Galarza, Lucina</dc:creator>
  <cp:lastModifiedBy>Gratianne, Yvonne</cp:lastModifiedBy>
  <cp:revision>2</cp:revision>
  <dcterms:created xsi:type="dcterms:W3CDTF">2023-09-01T19:53:00Z</dcterms:created>
  <dcterms:modified xsi:type="dcterms:W3CDTF">2023-09-01T19:53:00Z</dcterms:modified>
</cp:coreProperties>
</file>